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3B29" w14:textId="471A4956" w:rsidR="007A60A9" w:rsidRPr="0050270E" w:rsidRDefault="00B11893" w:rsidP="00A4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>In instances where there is a significant financial interest</w:t>
      </w:r>
      <w:r w:rsidR="00F46ADC" w:rsidRPr="0050270E">
        <w:rPr>
          <w:rFonts w:ascii="Times New Roman" w:hAnsi="Times New Roman"/>
          <w:sz w:val="24"/>
          <w:szCs w:val="24"/>
        </w:rPr>
        <w:t xml:space="preserve"> (SFI)</w:t>
      </w:r>
      <w:r w:rsidR="00E35F3A" w:rsidRPr="0050270E">
        <w:rPr>
          <w:rFonts w:ascii="Times New Roman" w:hAnsi="Times New Roman"/>
          <w:sz w:val="24"/>
          <w:szCs w:val="24"/>
        </w:rPr>
        <w:t>,</w:t>
      </w:r>
      <w:r w:rsidRPr="0050270E">
        <w:rPr>
          <w:rFonts w:ascii="Times New Roman" w:hAnsi="Times New Roman"/>
          <w:sz w:val="24"/>
          <w:szCs w:val="24"/>
        </w:rPr>
        <w:t xml:space="preserve"> or relationship with an outside </w:t>
      </w:r>
      <w:r w:rsidR="004038A4">
        <w:rPr>
          <w:rFonts w:ascii="Times New Roman" w:hAnsi="Times New Roman"/>
          <w:sz w:val="24"/>
          <w:szCs w:val="24"/>
        </w:rPr>
        <w:t>E</w:t>
      </w:r>
      <w:r w:rsidRPr="0050270E">
        <w:rPr>
          <w:rFonts w:ascii="Times New Roman" w:hAnsi="Times New Roman"/>
          <w:sz w:val="24"/>
          <w:szCs w:val="24"/>
        </w:rPr>
        <w:t>ntity that might bias judgment in research projects or oversight of graduate students</w:t>
      </w:r>
      <w:r w:rsidR="00F46ADC" w:rsidRPr="0050270E">
        <w:rPr>
          <w:rFonts w:ascii="Times New Roman" w:hAnsi="Times New Roman"/>
          <w:sz w:val="24"/>
          <w:szCs w:val="24"/>
        </w:rPr>
        <w:t>’ research</w:t>
      </w:r>
      <w:r w:rsidRPr="0050270E">
        <w:rPr>
          <w:rFonts w:ascii="Times New Roman" w:hAnsi="Times New Roman"/>
          <w:sz w:val="24"/>
          <w:szCs w:val="24"/>
        </w:rPr>
        <w:t xml:space="preserve">, the following management plan will help to address any existing or perceived biases. </w:t>
      </w:r>
    </w:p>
    <w:p w14:paraId="359258B9" w14:textId="403B1CEE" w:rsidR="00B21ACB" w:rsidRPr="0050270E" w:rsidRDefault="0050270E" w:rsidP="00B21ACB">
      <w:pPr>
        <w:pStyle w:val="NormalWeb"/>
        <w:tabs>
          <w:tab w:val="right" w:pos="9360"/>
        </w:tabs>
        <w:spacing w:after="0" w:afterAutospacing="0"/>
        <w:rPr>
          <w:color w:val="222222"/>
        </w:rPr>
      </w:pPr>
      <w:r w:rsidRPr="00127E0C">
        <w:rPr>
          <w:b/>
          <w:color w:val="222222"/>
        </w:rPr>
        <w:t xml:space="preserve">Interactions with </w:t>
      </w:r>
      <w:r w:rsidR="000211AF">
        <w:rPr>
          <w:b/>
          <w:color w:val="222222"/>
        </w:rPr>
        <w:t xml:space="preserve">Students and </w:t>
      </w:r>
      <w:r w:rsidR="00F46ADC" w:rsidRPr="00127E0C">
        <w:rPr>
          <w:b/>
          <w:color w:val="222222"/>
        </w:rPr>
        <w:t>Other University Personnel:</w:t>
      </w:r>
      <w:r w:rsidR="00F46ADC" w:rsidRPr="00127E0C">
        <w:rPr>
          <w:color w:val="222222"/>
        </w:rPr>
        <w:t xml:space="preserve"> </w:t>
      </w:r>
      <w:r w:rsidR="004038A4" w:rsidRPr="00173C36">
        <w:t xml:space="preserve">Potential financial conflicts of interest may occur in any relationship when there is a real or perceived imbalance in power or influence between a mentor, advisor, or supervisor and a student, trainee, or junior colleague, and the potential for significant financial benefit to the more powerful individual. </w:t>
      </w:r>
      <w:r w:rsidR="004038A4" w:rsidRPr="0050270E">
        <w:rPr>
          <w:color w:val="222222"/>
        </w:rPr>
        <w:t xml:space="preserve">The highest level of protection must be sought for the student </w:t>
      </w:r>
      <w:r w:rsidR="004038A4">
        <w:rPr>
          <w:color w:val="222222"/>
        </w:rPr>
        <w:t>r</w:t>
      </w:r>
      <w:r w:rsidR="004038A4" w:rsidRPr="0050270E">
        <w:rPr>
          <w:color w:val="222222"/>
        </w:rPr>
        <w:t xml:space="preserve">esearcher and their participation in research activity with the Entity cannot prevent or inhibit the student Researcher from meeting the </w:t>
      </w:r>
      <w:r w:rsidR="004038A4">
        <w:rPr>
          <w:color w:val="222222"/>
        </w:rPr>
        <w:t>applicable degree requirements.</w:t>
      </w:r>
      <w:r w:rsidR="004038A4" w:rsidRPr="0050270E">
        <w:rPr>
          <w:color w:val="222222"/>
        </w:rPr>
        <w:t xml:space="preserve"> Such involvement may require a modification of the </w:t>
      </w:r>
      <w:r w:rsidR="004038A4">
        <w:rPr>
          <w:color w:val="222222"/>
        </w:rPr>
        <w:t>COI management p</w:t>
      </w:r>
      <w:r w:rsidR="004038A4" w:rsidRPr="0050270E">
        <w:rPr>
          <w:color w:val="222222"/>
        </w:rPr>
        <w:t xml:space="preserve">lan to appropriately manage student activity. </w:t>
      </w:r>
      <w:r w:rsidR="000E5330" w:rsidRPr="0050270E">
        <w:rPr>
          <w:color w:val="222222"/>
        </w:rPr>
        <w:t xml:space="preserve">The </w:t>
      </w:r>
      <w:r w:rsidR="004038A4">
        <w:rPr>
          <w:color w:val="222222"/>
        </w:rPr>
        <w:t>faculty member</w:t>
      </w:r>
      <w:r w:rsidR="000E5330" w:rsidRPr="0050270E">
        <w:rPr>
          <w:color w:val="222222"/>
        </w:rPr>
        <w:t xml:space="preserve"> is responsible for ensuring that all students, fellows, trainees </w:t>
      </w:r>
      <w:r w:rsidR="00F46ADC" w:rsidRPr="0050270E">
        <w:rPr>
          <w:color w:val="222222"/>
        </w:rPr>
        <w:t>&amp;</w:t>
      </w:r>
      <w:r w:rsidR="000E5330" w:rsidRPr="0050270E">
        <w:rPr>
          <w:color w:val="222222"/>
        </w:rPr>
        <w:t xml:space="preserve"> visiting scientists engaged in research under</w:t>
      </w:r>
      <w:r w:rsidR="004038A4">
        <w:rPr>
          <w:color w:val="222222"/>
        </w:rPr>
        <w:t xml:space="preserve"> their supervision</w:t>
      </w:r>
      <w:r w:rsidR="000E5330" w:rsidRPr="0050270E">
        <w:rPr>
          <w:color w:val="222222"/>
        </w:rPr>
        <w:t xml:space="preserve"> are notified of the</w:t>
      </w:r>
      <w:r w:rsidR="00F46ADC" w:rsidRPr="0050270E">
        <w:rPr>
          <w:color w:val="222222"/>
        </w:rPr>
        <w:t>ir</w:t>
      </w:r>
      <w:r w:rsidR="000E5330" w:rsidRPr="0050270E">
        <w:rPr>
          <w:color w:val="222222"/>
        </w:rPr>
        <w:t xml:space="preserve"> relationship with the </w:t>
      </w:r>
      <w:r w:rsidR="004038A4">
        <w:rPr>
          <w:color w:val="222222"/>
        </w:rPr>
        <w:t>external E</w:t>
      </w:r>
      <w:r w:rsidR="00F9474C" w:rsidRPr="0050270E">
        <w:rPr>
          <w:color w:val="222222"/>
        </w:rPr>
        <w:t>ntity</w:t>
      </w:r>
      <w:r w:rsidR="000E5330" w:rsidRPr="0050270E">
        <w:rPr>
          <w:color w:val="222222"/>
        </w:rPr>
        <w:t>, the existence of this management p</w:t>
      </w:r>
      <w:r w:rsidR="00B21ACB" w:rsidRPr="0050270E">
        <w:rPr>
          <w:color w:val="222222"/>
        </w:rPr>
        <w:t xml:space="preserve">lan, and the names of contacts </w:t>
      </w:r>
      <w:r w:rsidR="000E5330" w:rsidRPr="0050270E">
        <w:rPr>
          <w:color w:val="222222"/>
        </w:rPr>
        <w:t xml:space="preserve">to notify with any concerns. </w:t>
      </w:r>
    </w:p>
    <w:p w14:paraId="4A628C05" w14:textId="23DDD99E" w:rsidR="007A60A9" w:rsidRPr="0050270E" w:rsidRDefault="00F46ADC" w:rsidP="007A60A9">
      <w:pPr>
        <w:pStyle w:val="NormalWeb"/>
        <w:tabs>
          <w:tab w:val="right" w:pos="9360"/>
        </w:tabs>
        <w:spacing w:after="0" w:afterAutospacing="0"/>
        <w:rPr>
          <w:color w:val="222222"/>
        </w:rPr>
      </w:pPr>
      <w:r w:rsidRPr="00127E0C">
        <w:rPr>
          <w:b/>
          <w:color w:val="222222"/>
        </w:rPr>
        <w:t>Financial &amp; Physical Resources:</w:t>
      </w:r>
      <w:r w:rsidRPr="0050270E">
        <w:rPr>
          <w:color w:val="222222"/>
        </w:rPr>
        <w:t xml:space="preserve"> </w:t>
      </w:r>
      <w:r w:rsidR="00A46817" w:rsidRPr="0050270E">
        <w:rPr>
          <w:color w:val="222222"/>
        </w:rPr>
        <w:t xml:space="preserve">A employee/researcher may not be directly involved in making decisions involving financial transactions </w:t>
      </w:r>
      <w:r w:rsidR="00FB5F7E" w:rsidRPr="0050270E">
        <w:rPr>
          <w:color w:val="222222"/>
        </w:rPr>
        <w:t>between UNCG and the</w:t>
      </w:r>
      <w:r w:rsidR="00A46817" w:rsidRPr="0050270E">
        <w:rPr>
          <w:color w:val="222222"/>
        </w:rPr>
        <w:t xml:space="preserve"> </w:t>
      </w:r>
      <w:r w:rsidR="004038A4">
        <w:rPr>
          <w:color w:val="222222"/>
        </w:rPr>
        <w:t>E</w:t>
      </w:r>
      <w:r w:rsidR="00A46817" w:rsidRPr="0050270E">
        <w:rPr>
          <w:color w:val="222222"/>
        </w:rPr>
        <w:t xml:space="preserve">ntity using funding under their control. Any such contractual arrangements are to be delegated to an impartial party, who is not under the researcher’s supervision or control, such as a department chair, dean, or their designee. </w:t>
      </w:r>
      <w:r w:rsidR="007A60A9" w:rsidRPr="0050270E">
        <w:rPr>
          <w:color w:val="222222"/>
        </w:rPr>
        <w:t xml:space="preserve">Use of university facilities or services by the </w:t>
      </w:r>
      <w:r w:rsidR="004038A4">
        <w:rPr>
          <w:color w:val="222222"/>
        </w:rPr>
        <w:t>E</w:t>
      </w:r>
      <w:r w:rsidR="007A60A9" w:rsidRPr="0050270E">
        <w:rPr>
          <w:color w:val="222222"/>
        </w:rPr>
        <w:t xml:space="preserve">ntity must </w:t>
      </w:r>
      <w:proofErr w:type="gramStart"/>
      <w:r w:rsidR="007A60A9" w:rsidRPr="0050270E">
        <w:rPr>
          <w:color w:val="222222"/>
        </w:rPr>
        <w:t>be in compliance with</w:t>
      </w:r>
      <w:proofErr w:type="gramEnd"/>
      <w:r w:rsidR="007A60A9" w:rsidRPr="0050270E">
        <w:rPr>
          <w:color w:val="222222"/>
        </w:rPr>
        <w:t xml:space="preserve"> all relevant university policies pertaini</w:t>
      </w:r>
      <w:r w:rsidR="00C56DE0" w:rsidRPr="0050270E">
        <w:rPr>
          <w:color w:val="222222"/>
        </w:rPr>
        <w:t xml:space="preserve">ng to use by external parties. </w:t>
      </w:r>
      <w:r w:rsidR="007A60A9" w:rsidRPr="0050270E">
        <w:rPr>
          <w:color w:val="222222"/>
        </w:rPr>
        <w:t xml:space="preserve">Arrangements for </w:t>
      </w:r>
      <w:r w:rsidR="0050270E" w:rsidRPr="0050270E">
        <w:rPr>
          <w:color w:val="222222"/>
        </w:rPr>
        <w:t>these</w:t>
      </w:r>
      <w:r w:rsidR="007A60A9" w:rsidRPr="0050270E">
        <w:rPr>
          <w:color w:val="222222"/>
        </w:rPr>
        <w:t xml:space="preserve"> must be made through the </w:t>
      </w:r>
      <w:r w:rsidR="0050270E" w:rsidRPr="0050270E">
        <w:rPr>
          <w:color w:val="222222"/>
        </w:rPr>
        <w:t>d</w:t>
      </w:r>
      <w:r w:rsidR="007A60A9" w:rsidRPr="0050270E">
        <w:rPr>
          <w:color w:val="222222"/>
        </w:rPr>
        <w:t xml:space="preserve">epartment </w:t>
      </w:r>
      <w:r w:rsidR="0050270E" w:rsidRPr="0050270E">
        <w:rPr>
          <w:color w:val="222222"/>
        </w:rPr>
        <w:t>chair</w:t>
      </w:r>
      <w:r w:rsidR="007A60A9" w:rsidRPr="0050270E">
        <w:rPr>
          <w:color w:val="222222"/>
        </w:rPr>
        <w:t xml:space="preserve"> </w:t>
      </w:r>
      <w:r w:rsidR="0050270E" w:rsidRPr="0050270E">
        <w:rPr>
          <w:color w:val="222222"/>
        </w:rPr>
        <w:t>or</w:t>
      </w:r>
      <w:r w:rsidR="007A60A9" w:rsidRPr="0050270E">
        <w:rPr>
          <w:color w:val="222222"/>
        </w:rPr>
        <w:t xml:space="preserve"> </w:t>
      </w:r>
      <w:r w:rsidR="0050270E" w:rsidRPr="0050270E">
        <w:rPr>
          <w:color w:val="222222"/>
        </w:rPr>
        <w:t>d</w:t>
      </w:r>
      <w:r w:rsidR="007A60A9" w:rsidRPr="0050270E">
        <w:rPr>
          <w:color w:val="222222"/>
        </w:rPr>
        <w:t xml:space="preserve">ean and </w:t>
      </w:r>
      <w:r w:rsidR="00926B9D">
        <w:rPr>
          <w:color w:val="222222"/>
        </w:rPr>
        <w:t>may</w:t>
      </w:r>
      <w:r w:rsidR="007A60A9" w:rsidRPr="0050270E">
        <w:rPr>
          <w:color w:val="222222"/>
        </w:rPr>
        <w:t xml:space="preserve"> require a written agreement</w:t>
      </w:r>
      <w:r w:rsidR="00926B9D">
        <w:rPr>
          <w:color w:val="222222"/>
        </w:rPr>
        <w:t>.</w:t>
      </w:r>
      <w:r w:rsidR="004038A4">
        <w:rPr>
          <w:color w:val="222222"/>
        </w:rPr>
        <w:t xml:space="preserve"> </w:t>
      </w:r>
      <w:r w:rsidR="007A60A9" w:rsidRPr="0050270E">
        <w:rPr>
          <w:color w:val="222222"/>
        </w:rPr>
        <w:t>This includes use of computers, laboratory equipment</w:t>
      </w:r>
      <w:r w:rsidR="0050270E" w:rsidRPr="0050270E">
        <w:rPr>
          <w:color w:val="222222"/>
        </w:rPr>
        <w:t>,</w:t>
      </w:r>
      <w:r w:rsidR="007A60A9" w:rsidRPr="0050270E">
        <w:rPr>
          <w:color w:val="222222"/>
        </w:rPr>
        <w:t xml:space="preserve"> and supplies </w:t>
      </w:r>
      <w:r w:rsidR="00926B9D">
        <w:rPr>
          <w:color w:val="222222"/>
        </w:rPr>
        <w:t>under the employee’s control</w:t>
      </w:r>
      <w:r w:rsidR="007A60A9" w:rsidRPr="0050270E">
        <w:rPr>
          <w:color w:val="222222"/>
        </w:rPr>
        <w:t xml:space="preserve">. </w:t>
      </w:r>
    </w:p>
    <w:p w14:paraId="41A27B5A" w14:textId="7E033443" w:rsidR="00B21ACB" w:rsidRPr="0050270E" w:rsidRDefault="00F46ADC" w:rsidP="00B21ACB">
      <w:pPr>
        <w:pStyle w:val="NormalWeb"/>
        <w:tabs>
          <w:tab w:val="right" w:pos="9360"/>
        </w:tabs>
        <w:spacing w:after="0"/>
        <w:rPr>
          <w:color w:val="222222"/>
        </w:rPr>
      </w:pPr>
      <w:r w:rsidRPr="00127E0C">
        <w:rPr>
          <w:b/>
        </w:rPr>
        <w:t>Publication</w:t>
      </w:r>
      <w:r w:rsidR="0050270E" w:rsidRPr="00127E0C">
        <w:rPr>
          <w:b/>
        </w:rPr>
        <w:t>s</w:t>
      </w:r>
      <w:r w:rsidRPr="00127E0C">
        <w:rPr>
          <w:b/>
        </w:rPr>
        <w:t>:</w:t>
      </w:r>
      <w:r w:rsidRPr="00127E0C">
        <w:t xml:space="preserve"> </w:t>
      </w:r>
      <w:r w:rsidR="004038A4">
        <w:rPr>
          <w:color w:val="222222"/>
        </w:rPr>
        <w:t>A faculty member’s</w:t>
      </w:r>
      <w:r w:rsidR="004038A4" w:rsidRPr="0050270E">
        <w:rPr>
          <w:color w:val="222222"/>
        </w:rPr>
        <w:t xml:space="preserve"> relationship with any </w:t>
      </w:r>
      <w:r w:rsidR="004038A4">
        <w:rPr>
          <w:color w:val="222222"/>
        </w:rPr>
        <w:t>external Entity</w:t>
      </w:r>
      <w:r w:rsidR="004038A4" w:rsidRPr="0050270E">
        <w:rPr>
          <w:color w:val="222222"/>
        </w:rPr>
        <w:t xml:space="preserve"> may not place restrictions on </w:t>
      </w:r>
      <w:r w:rsidR="00811FB3">
        <w:rPr>
          <w:color w:val="222222"/>
        </w:rPr>
        <w:t>any scholarly,</w:t>
      </w:r>
      <w:r w:rsidR="004038A4" w:rsidRPr="0050270E">
        <w:rPr>
          <w:color w:val="222222"/>
        </w:rPr>
        <w:t xml:space="preserve"> research activity, including the ability to receive, analyze, or interpret data and to publish</w:t>
      </w:r>
      <w:r w:rsidR="004038A4">
        <w:rPr>
          <w:color w:val="222222"/>
        </w:rPr>
        <w:t xml:space="preserve">. </w:t>
      </w:r>
      <w:r w:rsidR="00B21ACB" w:rsidRPr="0050270E">
        <w:rPr>
          <w:color w:val="222222"/>
        </w:rPr>
        <w:t>Investigator</w:t>
      </w:r>
      <w:r w:rsidR="004038A4">
        <w:rPr>
          <w:color w:val="222222"/>
        </w:rPr>
        <w:t>s</w:t>
      </w:r>
      <w:r w:rsidR="00B21ACB" w:rsidRPr="0050270E">
        <w:rPr>
          <w:color w:val="222222"/>
        </w:rPr>
        <w:t xml:space="preserve"> and all </w:t>
      </w:r>
      <w:r w:rsidR="004038A4">
        <w:rPr>
          <w:color w:val="222222"/>
        </w:rPr>
        <w:t>r</w:t>
      </w:r>
      <w:r w:rsidR="00B21ACB" w:rsidRPr="0050270E">
        <w:rPr>
          <w:color w:val="222222"/>
        </w:rPr>
        <w:t xml:space="preserve">esearchers must disclose the relationship with the </w:t>
      </w:r>
      <w:r w:rsidR="004038A4">
        <w:rPr>
          <w:color w:val="222222"/>
        </w:rPr>
        <w:t>external E</w:t>
      </w:r>
      <w:r w:rsidR="00B21ACB" w:rsidRPr="0050270E">
        <w:rPr>
          <w:color w:val="222222"/>
        </w:rPr>
        <w:t>ntity in publications and academic presentations where appropriate.</w:t>
      </w:r>
    </w:p>
    <w:p w14:paraId="1C7F6579" w14:textId="77777777" w:rsidR="000E5330" w:rsidRPr="0050270E" w:rsidRDefault="000E5330" w:rsidP="000E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70E">
        <w:rPr>
          <w:rFonts w:ascii="Times New Roman" w:hAnsi="Times New Roman"/>
          <w:b/>
          <w:sz w:val="24"/>
          <w:szCs w:val="24"/>
        </w:rPr>
        <w:t>Definitions:</w:t>
      </w:r>
    </w:p>
    <w:p w14:paraId="5E64974A" w14:textId="4D914925" w:rsidR="005C4B4D" w:rsidRPr="0050270E" w:rsidRDefault="00F9474C" w:rsidP="005E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  <w:u w:val="single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: Entity means any domestic or foreign, public or private, organization (excluding </w:t>
      </w:r>
      <w:r w:rsidR="004038A4">
        <w:rPr>
          <w:rFonts w:ascii="Times New Roman" w:hAnsi="Times New Roman"/>
          <w:sz w:val="24"/>
          <w:szCs w:val="24"/>
        </w:rPr>
        <w:t xml:space="preserve">a Federal agency) from which an EHRA designated </w:t>
      </w:r>
      <w:r w:rsidR="00811FB3">
        <w:rPr>
          <w:rFonts w:ascii="Times New Roman" w:hAnsi="Times New Roman"/>
          <w:sz w:val="24"/>
          <w:szCs w:val="24"/>
        </w:rPr>
        <w:t xml:space="preserve">employee </w:t>
      </w:r>
      <w:r w:rsidRPr="0050270E">
        <w:rPr>
          <w:rFonts w:ascii="Times New Roman" w:hAnsi="Times New Roman"/>
          <w:sz w:val="24"/>
          <w:szCs w:val="24"/>
        </w:rPr>
        <w:t>(</w:t>
      </w:r>
      <w:r w:rsidR="005023D6">
        <w:rPr>
          <w:rFonts w:ascii="Times New Roman" w:hAnsi="Times New Roman"/>
          <w:sz w:val="24"/>
          <w:szCs w:val="24"/>
        </w:rPr>
        <w:t xml:space="preserve">in addition to their </w:t>
      </w:r>
      <w:r w:rsidRPr="0050270E">
        <w:rPr>
          <w:rFonts w:ascii="Times New Roman" w:hAnsi="Times New Roman"/>
          <w:sz w:val="24"/>
          <w:szCs w:val="24"/>
        </w:rPr>
        <w:t>spouse and dependent children) receives remuneration or in which any person has an ownership or equity interest.</w:t>
      </w:r>
    </w:p>
    <w:p w14:paraId="540CE4E6" w14:textId="77777777" w:rsidR="00F9474C" w:rsidRPr="0050270E" w:rsidRDefault="00F9474C" w:rsidP="005E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61E6E" w14:textId="024B8D77" w:rsidR="00C56DE0" w:rsidRPr="0050270E" w:rsidRDefault="005C4B4D" w:rsidP="00A4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  <w:u w:val="single"/>
        </w:rPr>
        <w:t>Significant Financial Interest</w:t>
      </w:r>
      <w:r w:rsidR="00F9474C" w:rsidRPr="0050270E">
        <w:rPr>
          <w:rFonts w:ascii="Times New Roman" w:hAnsi="Times New Roman"/>
          <w:sz w:val="24"/>
          <w:szCs w:val="24"/>
          <w:u w:val="single"/>
        </w:rPr>
        <w:t>(SFI)</w:t>
      </w:r>
      <w:r w:rsidR="00F9474C" w:rsidRPr="0050270E">
        <w:rPr>
          <w:rFonts w:ascii="Times New Roman" w:hAnsi="Times New Roman"/>
          <w:sz w:val="24"/>
          <w:szCs w:val="24"/>
        </w:rPr>
        <w:t xml:space="preserve">: SFI </w:t>
      </w:r>
      <w:r w:rsidR="00F9474C" w:rsidRPr="005027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exists if the value of any remuneration received from the </w:t>
      </w:r>
      <w:r w:rsidR="004038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</w:t>
      </w:r>
      <w:r w:rsidR="00F9474C" w:rsidRPr="005027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ntity in the twelve months preceding the disclosure and the value of any equity interest in the </w:t>
      </w:r>
      <w:r w:rsidR="004038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</w:t>
      </w:r>
      <w:r w:rsidR="00F9474C" w:rsidRPr="005027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ntity as of the date of disclosure, when aggregated, exceeds $5,000. For purposes of this definition, remuneration includes salary and any payment for services not otherwise identified as salary (e.g., consulting fees, honoraria, paid authorship); equity interest includes any stock, stock option, or other ownership interest, as determined through reference to public prices or other reasonable measures of fair </w:t>
      </w:r>
      <w:bookmarkStart w:id="0" w:name="_GoBack"/>
      <w:bookmarkEnd w:id="0"/>
      <w:r w:rsidR="00F9474C" w:rsidRPr="005027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market value</w:t>
      </w:r>
      <w:r w:rsidR="003E35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C56DE0" w:rsidRPr="0050270E">
        <w:rPr>
          <w:rFonts w:ascii="Times New Roman" w:hAnsi="Times New Roman"/>
          <w:color w:val="222222"/>
          <w:sz w:val="24"/>
          <w:szCs w:val="24"/>
        </w:rPr>
        <w:br w:type="page"/>
      </w:r>
    </w:p>
    <w:p w14:paraId="1EBA1165" w14:textId="77777777" w:rsidR="00B11893" w:rsidRPr="0050270E" w:rsidRDefault="00B11893" w:rsidP="00B11893">
      <w:pPr>
        <w:pStyle w:val="NormalWeb"/>
        <w:shd w:val="clear" w:color="auto" w:fill="FFFFFF"/>
        <w:tabs>
          <w:tab w:val="right" w:pos="5040"/>
          <w:tab w:val="left" w:pos="9360"/>
        </w:tabs>
        <w:rPr>
          <w:color w:val="222222"/>
          <w:u w:val="single"/>
        </w:rPr>
      </w:pPr>
      <w:r w:rsidRPr="0050270E">
        <w:rPr>
          <w:color w:val="222222"/>
        </w:rPr>
        <w:lastRenderedPageBreak/>
        <w:t xml:space="preserve">Discloser Name: </w:t>
      </w:r>
      <w:r w:rsidRPr="0050270E">
        <w:rPr>
          <w:color w:val="222222"/>
          <w:u w:val="single"/>
        </w:rPr>
        <w:tab/>
        <w:t xml:space="preserve">   </w:t>
      </w:r>
      <w:r w:rsidRPr="0050270E">
        <w:rPr>
          <w:color w:val="222222"/>
        </w:rPr>
        <w:t>Title/Rank</w:t>
      </w:r>
      <w:r w:rsidRPr="0050270E">
        <w:rPr>
          <w:color w:val="222222"/>
          <w:u w:val="single"/>
        </w:rPr>
        <w:tab/>
      </w:r>
    </w:p>
    <w:p w14:paraId="633A0257" w14:textId="77777777" w:rsidR="00B11893" w:rsidRPr="0050270E" w:rsidRDefault="00B11893" w:rsidP="00B11893">
      <w:pPr>
        <w:pStyle w:val="NormalWeb"/>
        <w:shd w:val="clear" w:color="auto" w:fill="FFFFFF"/>
        <w:tabs>
          <w:tab w:val="right" w:pos="9360"/>
        </w:tabs>
        <w:rPr>
          <w:color w:val="222222"/>
          <w:u w:val="single"/>
        </w:rPr>
      </w:pPr>
      <w:r w:rsidRPr="0050270E">
        <w:rPr>
          <w:color w:val="222222"/>
        </w:rPr>
        <w:t xml:space="preserve">Department: </w:t>
      </w:r>
      <w:r w:rsidRPr="0050270E">
        <w:rPr>
          <w:color w:val="222222"/>
          <w:u w:val="single"/>
        </w:rPr>
        <w:tab/>
      </w:r>
    </w:p>
    <w:p w14:paraId="4378BBB7" w14:textId="77777777" w:rsidR="00B11893" w:rsidRPr="0050270E" w:rsidRDefault="00B11893" w:rsidP="00B11893">
      <w:pPr>
        <w:pStyle w:val="NormalWeb"/>
        <w:shd w:val="clear" w:color="auto" w:fill="FFFFFF"/>
        <w:tabs>
          <w:tab w:val="right" w:pos="9360"/>
        </w:tabs>
        <w:rPr>
          <w:color w:val="222222"/>
          <w:u w:val="single"/>
        </w:rPr>
      </w:pPr>
      <w:r w:rsidRPr="0050270E">
        <w:rPr>
          <w:color w:val="222222"/>
        </w:rPr>
        <w:t xml:space="preserve">Campus Address: </w:t>
      </w:r>
      <w:r w:rsidRPr="0050270E">
        <w:rPr>
          <w:color w:val="222222"/>
          <w:u w:val="single"/>
        </w:rPr>
        <w:tab/>
      </w:r>
    </w:p>
    <w:p w14:paraId="09C63BD8" w14:textId="77777777" w:rsidR="00B11893" w:rsidRPr="0050270E" w:rsidRDefault="00B11893" w:rsidP="00B11893">
      <w:pPr>
        <w:pStyle w:val="NormalWeb"/>
        <w:shd w:val="clear" w:color="auto" w:fill="FFFFFF"/>
        <w:tabs>
          <w:tab w:val="right" w:pos="9360"/>
        </w:tabs>
        <w:rPr>
          <w:color w:val="222222"/>
          <w:u w:val="single"/>
        </w:rPr>
      </w:pPr>
      <w:r w:rsidRPr="0050270E">
        <w:rPr>
          <w:color w:val="222222"/>
        </w:rPr>
        <w:t xml:space="preserve">Email Address: </w:t>
      </w:r>
      <w:r w:rsidRPr="0050270E">
        <w:rPr>
          <w:color w:val="2222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EE5" w:rsidRPr="0050270E" w14:paraId="33EDF0BF" w14:textId="77777777" w:rsidTr="00487268">
        <w:tc>
          <w:tcPr>
            <w:tcW w:w="9350" w:type="dxa"/>
          </w:tcPr>
          <w:p w14:paraId="14F27136" w14:textId="77777777" w:rsidR="00E93EE5" w:rsidRPr="0050270E" w:rsidRDefault="00E93EE5" w:rsidP="000B461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  <w:u w:val="single"/>
              </w:rPr>
              <w:t>Background Information:</w:t>
            </w:r>
          </w:p>
        </w:tc>
      </w:tr>
      <w:tr w:rsidR="00E93EE5" w:rsidRPr="0050270E" w14:paraId="3FD4CE99" w14:textId="77777777" w:rsidTr="00487268">
        <w:tc>
          <w:tcPr>
            <w:tcW w:w="9350" w:type="dxa"/>
          </w:tcPr>
          <w:p w14:paraId="4A3997D8" w14:textId="11C350F1" w:rsidR="00E93EE5" w:rsidRPr="0050270E" w:rsidRDefault="00E93EE5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and the nature of your current relationship with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(e.g., equity holder or other relationship for which you receive remuneration</w:t>
            </w:r>
            <w:r w:rsidR="000B4616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), include the current value of your interest in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071323">
              <w:rPr>
                <w:rFonts w:ascii="Times New Roman" w:hAnsi="Times New Roman" w:cs="Times New Roman"/>
                <w:sz w:val="24"/>
                <w:szCs w:val="24"/>
              </w:rPr>
              <w:t>, including</w:t>
            </w:r>
            <w:r w:rsidR="00ED2F96">
              <w:rPr>
                <w:rFonts w:ascii="Times New Roman" w:hAnsi="Times New Roman" w:cs="Times New Roman"/>
                <w:sz w:val="24"/>
                <w:szCs w:val="24"/>
              </w:rPr>
              <w:t xml:space="preserve"> percentage of ownership</w:t>
            </w:r>
            <w:r w:rsidR="000B4616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(estimate if necessary), and all salaries or other remuneration received by</w:t>
            </w:r>
            <w:r w:rsidR="007C378B">
              <w:rPr>
                <w:rFonts w:ascii="Times New Roman" w:hAnsi="Times New Roman" w:cs="Times New Roman"/>
                <w:sz w:val="24"/>
                <w:szCs w:val="24"/>
              </w:rPr>
              <w:t xml:space="preserve"> you from </w:t>
            </w:r>
            <w:r w:rsidR="000B4616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0B4616" w:rsidRPr="00502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305C0" w14:textId="77777777" w:rsidR="005C4B4D" w:rsidRPr="0050270E" w:rsidRDefault="005C4B4D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46C8" w14:textId="77777777" w:rsidR="005C4B4D" w:rsidRPr="0050270E" w:rsidRDefault="00F9474C" w:rsidP="00F116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Entity</w:t>
            </w:r>
            <w:r w:rsidR="005C4B4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name:</w:t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C4B4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0B282AB2" w14:textId="77777777" w:rsidR="005C4B4D" w:rsidRPr="0050270E" w:rsidRDefault="005C4B4D" w:rsidP="00F116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Street: </w:t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116DD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EFA9F72" w14:textId="77777777" w:rsidR="005C4B4D" w:rsidRPr="0050270E" w:rsidRDefault="005C4B4D" w:rsidP="00F116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City </w:t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State:</w:t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Zip:</w:t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FC39569" w14:textId="77777777" w:rsidR="005C4B4D" w:rsidRPr="0050270E" w:rsidRDefault="005C4B4D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478B13" w14:textId="77777777" w:rsidR="00067571" w:rsidRPr="0050270E" w:rsidRDefault="00E93EE5" w:rsidP="00AD22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Describe the anticipated relationship of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to the university. </w:t>
            </w:r>
          </w:p>
          <w:p w14:paraId="1CAF3F02" w14:textId="77777777" w:rsidR="00067571" w:rsidRPr="0050270E" w:rsidRDefault="000B4616" w:rsidP="00AD22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What are your primary activities with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67571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0E0CF" w14:textId="77777777" w:rsidR="00F116DD" w:rsidRPr="0050270E" w:rsidRDefault="00E93EE5" w:rsidP="00E93E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Describe the time commitment to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8D17B3" w14:textId="4E667596" w:rsidR="00E93EE5" w:rsidRDefault="00F116DD" w:rsidP="00F116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Describe any financial transactions required between UNCG and the </w:t>
            </w:r>
            <w:r w:rsidR="00CD0D4F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0C0621">
              <w:rPr>
                <w:rFonts w:ascii="Times New Roman" w:hAnsi="Times New Roman" w:cs="Times New Roman"/>
                <w:sz w:val="24"/>
                <w:szCs w:val="24"/>
              </w:rPr>
              <w:t>. Also,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provide information on the Individual responsible for financial oversight below.</w:t>
            </w:r>
          </w:p>
          <w:p w14:paraId="5C3E5F09" w14:textId="60F969ED" w:rsidR="00CD0D4F" w:rsidRDefault="00CD0D4F" w:rsidP="00CD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any current or former students engaged with this entity? If so describe how university work is being kept separate from entity work. </w:t>
            </w:r>
          </w:p>
          <w:p w14:paraId="5B61901F" w14:textId="1C2CC566" w:rsidR="00CD0D4F" w:rsidRPr="00CD0D4F" w:rsidRDefault="00CD0D4F" w:rsidP="00CD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D53104">
              <w:rPr>
                <w:rFonts w:ascii="Times New Roman" w:hAnsi="Times New Roman" w:cs="Times New Roman"/>
                <w:sz w:val="24"/>
                <w:szCs w:val="24"/>
              </w:rPr>
              <w:t xml:space="preserve">you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  <w:r w:rsidR="003A43FC">
              <w:rPr>
                <w:rFonts w:ascii="Times New Roman" w:hAnsi="Times New Roman" w:cs="Times New Roman"/>
                <w:sz w:val="24"/>
                <w:szCs w:val="24"/>
              </w:rPr>
              <w:t>, (or any percentage of ownership)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entity this may compete with your role as a </w:t>
            </w:r>
            <w:r w:rsidR="006561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 employee. I</w:t>
            </w:r>
            <w:r w:rsidR="00D83692">
              <w:rPr>
                <w:rFonts w:ascii="Times New Roman" w:hAnsi="Times New Roman" w:cs="Times New Roman"/>
                <w:sz w:val="24"/>
                <w:szCs w:val="24"/>
              </w:rPr>
              <w:t xml:space="preserve">f this is the </w:t>
            </w:r>
            <w:r w:rsidR="001A5483">
              <w:rPr>
                <w:rFonts w:ascii="Times New Roman" w:hAnsi="Times New Roman" w:cs="Times New Roman"/>
                <w:sz w:val="24"/>
                <w:szCs w:val="24"/>
              </w:rPr>
              <w:t>case,</w:t>
            </w:r>
            <w:r w:rsidR="00D83692">
              <w:rPr>
                <w:rFonts w:ascii="Times New Roman" w:hAnsi="Times New Roman" w:cs="Times New Roman"/>
                <w:sz w:val="24"/>
                <w:szCs w:val="24"/>
              </w:rPr>
              <w:t xml:space="preserve"> we need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clari</w:t>
            </w:r>
            <w:r w:rsidR="00D836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D53104">
              <w:rPr>
                <w:rFonts w:ascii="Times New Roman" w:hAnsi="Times New Roman" w:cs="Times New Roman"/>
                <w:sz w:val="24"/>
                <w:szCs w:val="24"/>
              </w:rPr>
              <w:t xml:space="preserve">in detail </w:t>
            </w:r>
            <w:r w:rsidR="00D83692">
              <w:rPr>
                <w:rFonts w:ascii="Times New Roman" w:hAnsi="Times New Roman" w:cs="Times New Roman"/>
                <w:sz w:val="24"/>
                <w:szCs w:val="24"/>
              </w:rPr>
              <w:t xml:space="preserve">explaining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differentiation between your roles.  </w:t>
            </w:r>
          </w:p>
          <w:p w14:paraId="73D31833" w14:textId="77777777" w:rsidR="00067571" w:rsidRPr="0050270E" w:rsidRDefault="00067571" w:rsidP="00F116DD">
            <w:pPr>
              <w:pStyle w:val="NormalWeb"/>
              <w:tabs>
                <w:tab w:val="right" w:pos="9360"/>
              </w:tabs>
              <w:spacing w:before="0" w:beforeAutospacing="0" w:after="0" w:afterAutospacing="0"/>
              <w:rPr>
                <w:rFonts w:cs="Times New Roman"/>
                <w:color w:val="222222"/>
              </w:rPr>
            </w:pPr>
          </w:p>
          <w:p w14:paraId="04544522" w14:textId="77777777" w:rsidR="005C4B4D" w:rsidRPr="0050270E" w:rsidRDefault="005C4B4D" w:rsidP="00F116DD">
            <w:pPr>
              <w:pStyle w:val="NormalWeb"/>
              <w:tabs>
                <w:tab w:val="right" w:pos="9360"/>
              </w:tabs>
              <w:spacing w:before="0" w:beforeAutospacing="0" w:after="0" w:afterAutospacing="0"/>
              <w:rPr>
                <w:rFonts w:cs="Times New Roman"/>
                <w:color w:val="222222"/>
              </w:rPr>
            </w:pPr>
          </w:p>
          <w:p w14:paraId="2FECCC58" w14:textId="77777777" w:rsidR="00F116DD" w:rsidRPr="0050270E" w:rsidRDefault="00F116DD" w:rsidP="00F116DD">
            <w:pPr>
              <w:pStyle w:val="NormalWeb"/>
              <w:tabs>
                <w:tab w:val="right" w:pos="9360"/>
              </w:tabs>
              <w:spacing w:before="0" w:beforeAutospacing="0" w:after="0" w:afterAutospacing="0"/>
              <w:rPr>
                <w:rFonts w:cs="Times New Roman"/>
                <w:color w:val="222222"/>
              </w:rPr>
            </w:pPr>
          </w:p>
          <w:p w14:paraId="2A681F24" w14:textId="77777777" w:rsidR="00F116DD" w:rsidRPr="0050270E" w:rsidRDefault="00F116DD" w:rsidP="00F116DD">
            <w:pPr>
              <w:pStyle w:val="NormalWeb"/>
              <w:tabs>
                <w:tab w:val="right" w:pos="9360"/>
              </w:tabs>
              <w:spacing w:before="0" w:beforeAutospacing="0" w:after="0" w:afterAutospacing="0"/>
              <w:rPr>
                <w:rFonts w:cs="Times New Roman"/>
                <w:color w:val="222222"/>
              </w:rPr>
            </w:pPr>
          </w:p>
          <w:p w14:paraId="777F7361" w14:textId="77777777" w:rsidR="00F116DD" w:rsidRPr="0050270E" w:rsidRDefault="00F116DD" w:rsidP="00F116DD">
            <w:pPr>
              <w:pStyle w:val="NormalWeb"/>
              <w:tabs>
                <w:tab w:val="right" w:pos="9360"/>
              </w:tabs>
              <w:spacing w:before="0" w:beforeAutospacing="0" w:after="0" w:afterAutospacing="0"/>
              <w:rPr>
                <w:rFonts w:cs="Times New Roman"/>
                <w:color w:val="222222"/>
              </w:rPr>
            </w:pPr>
          </w:p>
          <w:p w14:paraId="6F7A3F21" w14:textId="77777777" w:rsidR="00E93EE5" w:rsidRPr="0050270E" w:rsidRDefault="00E93EE5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</w:tc>
      </w:tr>
      <w:tr w:rsidR="000B4616" w:rsidRPr="0050270E" w14:paraId="31B296D7" w14:textId="77777777" w:rsidTr="00487268">
        <w:tc>
          <w:tcPr>
            <w:tcW w:w="9350" w:type="dxa"/>
          </w:tcPr>
          <w:p w14:paraId="620695ED" w14:textId="77777777" w:rsidR="000B4616" w:rsidRPr="0050270E" w:rsidRDefault="006F3457" w:rsidP="006F3457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  <w:u w:val="single"/>
              </w:rPr>
              <w:t>Research relationships</w:t>
            </w:r>
            <w:r w:rsidR="007A60A9" w:rsidRPr="0050270E">
              <w:rPr>
                <w:rFonts w:cs="Times New Roman"/>
                <w:color w:val="222222"/>
                <w:u w:val="single"/>
              </w:rPr>
              <w:t>:</w:t>
            </w:r>
          </w:p>
        </w:tc>
      </w:tr>
      <w:tr w:rsidR="006F3457" w:rsidRPr="0050270E" w14:paraId="1A122737" w14:textId="77777777" w:rsidTr="00487268">
        <w:tc>
          <w:tcPr>
            <w:tcW w:w="9350" w:type="dxa"/>
          </w:tcPr>
          <w:p w14:paraId="57F0CE46" w14:textId="77777777" w:rsidR="007A60A9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Describe how your UNCG research and other activities may relate or appear related to Entity activities described above. </w:t>
            </w:r>
          </w:p>
          <w:p w14:paraId="6F0288FA" w14:textId="77777777" w:rsid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9777AAA" w14:textId="77777777" w:rsid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C05103" w14:textId="77777777" w:rsid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BC0129D" w14:textId="77777777" w:rsid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0A6BD19" w14:textId="77777777" w:rsid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FEAB441" w14:textId="3ABA2B67" w:rsidR="004B7F8F" w:rsidRPr="004B7F8F" w:rsidRDefault="004B7F8F" w:rsidP="006F345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Please attach a list of current and pending sponsored projects to this Plan and highlight those projects which may relate or appear to relate to the Entity activities.</w:t>
            </w:r>
          </w:p>
        </w:tc>
      </w:tr>
      <w:tr w:rsidR="000E5330" w:rsidRPr="0050270E" w14:paraId="09F3252D" w14:textId="77777777" w:rsidTr="00487268">
        <w:tc>
          <w:tcPr>
            <w:tcW w:w="9350" w:type="dxa"/>
          </w:tcPr>
          <w:p w14:paraId="04C80EF9" w14:textId="1233C263" w:rsidR="000E5330" w:rsidRPr="0050270E" w:rsidRDefault="000E5330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  <w:u w:val="single"/>
              </w:rPr>
            </w:pPr>
            <w:r w:rsidRPr="0050270E">
              <w:lastRenderedPageBreak/>
              <w:br w:type="page"/>
            </w:r>
            <w:r w:rsidRPr="0050270E">
              <w:rPr>
                <w:rFonts w:cs="Times New Roman"/>
                <w:color w:val="222222"/>
                <w:u w:val="single"/>
              </w:rPr>
              <w:t>Involvement and Interaction of Other University Personnel:</w:t>
            </w:r>
          </w:p>
        </w:tc>
      </w:tr>
      <w:tr w:rsidR="000E5330" w:rsidRPr="0050270E" w14:paraId="32278D0F" w14:textId="77777777" w:rsidTr="00487268">
        <w:tc>
          <w:tcPr>
            <w:tcW w:w="9350" w:type="dxa"/>
          </w:tcPr>
          <w:p w14:paraId="4FE5E419" w14:textId="77777777" w:rsidR="000E5330" w:rsidRPr="0050270E" w:rsidRDefault="000E5330" w:rsidP="00AD2286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Describe how the disclosure of the existence of the potential conflict of interest to all personnel in your laboratory will take place.</w:t>
            </w:r>
          </w:p>
          <w:p w14:paraId="416C6820" w14:textId="77777777" w:rsidR="000E5330" w:rsidRPr="0050270E" w:rsidRDefault="000E5330" w:rsidP="00AD2286">
            <w:pPr>
              <w:pStyle w:val="NormalWeb"/>
              <w:tabs>
                <w:tab w:val="right" w:pos="9360"/>
              </w:tabs>
              <w:spacing w:after="0" w:afterAutospacing="0"/>
              <w:rPr>
                <w:rFonts w:cs="Times New Roman"/>
                <w:color w:val="222222"/>
              </w:rPr>
            </w:pPr>
            <w:r w:rsidRPr="0050270E">
              <w:rPr>
                <w:rFonts w:cs="Times New Roman"/>
                <w:color w:val="222222"/>
              </w:rPr>
              <w:t xml:space="preserve">The information provided should include explanations of: </w:t>
            </w:r>
          </w:p>
          <w:p w14:paraId="76E373AE" w14:textId="77777777" w:rsidR="000E5330" w:rsidRPr="0050270E" w:rsidRDefault="000E5330" w:rsidP="00AD2286">
            <w:pPr>
              <w:pStyle w:val="NormalWeb"/>
              <w:numPr>
                <w:ilvl w:val="0"/>
                <w:numId w:val="14"/>
              </w:numPr>
              <w:tabs>
                <w:tab w:val="left" w:pos="720"/>
                <w:tab w:val="right" w:pos="9360"/>
              </w:tabs>
              <w:rPr>
                <w:rFonts w:cs="Times New Roman"/>
                <w:color w:val="222222"/>
              </w:rPr>
            </w:pPr>
            <w:r w:rsidRPr="0050270E">
              <w:rPr>
                <w:rFonts w:cs="Times New Roman"/>
                <w:color w:val="222222"/>
              </w:rPr>
              <w:t xml:space="preserve">Investigator’s relationship with the </w:t>
            </w:r>
            <w:r w:rsidR="00F9474C" w:rsidRPr="0050270E">
              <w:rPr>
                <w:rFonts w:cs="Times New Roman"/>
                <w:color w:val="222222"/>
              </w:rPr>
              <w:t>Entity</w:t>
            </w:r>
            <w:r w:rsidRPr="0050270E">
              <w:rPr>
                <w:rFonts w:cs="Times New Roman"/>
                <w:color w:val="222222"/>
              </w:rPr>
              <w:t xml:space="preserve">, and </w:t>
            </w:r>
          </w:p>
          <w:p w14:paraId="0ED9D52C" w14:textId="77777777" w:rsidR="000E5330" w:rsidRPr="0050270E" w:rsidRDefault="00F116DD" w:rsidP="00AD2286">
            <w:pPr>
              <w:pStyle w:val="NormalWeb"/>
              <w:numPr>
                <w:ilvl w:val="0"/>
                <w:numId w:val="14"/>
              </w:numPr>
              <w:tabs>
                <w:tab w:val="left" w:pos="702"/>
                <w:tab w:val="right" w:pos="9360"/>
              </w:tabs>
              <w:rPr>
                <w:rFonts w:cs="Times New Roman"/>
                <w:color w:val="222222"/>
              </w:rPr>
            </w:pPr>
            <w:r w:rsidRPr="0050270E">
              <w:rPr>
                <w:rFonts w:cs="Times New Roman"/>
                <w:color w:val="222222"/>
              </w:rPr>
              <w:t>R</w:t>
            </w:r>
            <w:r w:rsidR="000E5330" w:rsidRPr="0050270E">
              <w:rPr>
                <w:rFonts w:cs="Times New Roman"/>
                <w:color w:val="222222"/>
              </w:rPr>
              <w:t>ight</w:t>
            </w:r>
            <w:r w:rsidRPr="0050270E">
              <w:rPr>
                <w:rFonts w:cs="Times New Roman"/>
                <w:color w:val="222222"/>
              </w:rPr>
              <w:t>s</w:t>
            </w:r>
            <w:r w:rsidR="000E5330" w:rsidRPr="0050270E">
              <w:rPr>
                <w:rFonts w:cs="Times New Roman"/>
                <w:color w:val="222222"/>
              </w:rPr>
              <w:t xml:space="preserve"> of students and staff to bring concerns about the effect of the Investigator’s relationship with the </w:t>
            </w:r>
            <w:r w:rsidR="00F9474C" w:rsidRPr="0050270E">
              <w:rPr>
                <w:rFonts w:cs="Times New Roman"/>
                <w:color w:val="222222"/>
              </w:rPr>
              <w:t>Entity</w:t>
            </w:r>
            <w:r w:rsidR="000E5330" w:rsidRPr="0050270E">
              <w:rPr>
                <w:rFonts w:cs="Times New Roman"/>
                <w:color w:val="222222"/>
              </w:rPr>
              <w:t xml:space="preserve"> on their work, studies, or progress towards degree to the Dean, their designee, or the COI Committee.</w:t>
            </w:r>
          </w:p>
          <w:p w14:paraId="55D3AF4E" w14:textId="77777777" w:rsidR="000E5330" w:rsidRPr="0050270E" w:rsidRDefault="000E5330" w:rsidP="000E5330">
            <w:pPr>
              <w:pStyle w:val="NormalWeb"/>
              <w:tabs>
                <w:tab w:val="left" w:pos="702"/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34F937A0" w14:textId="77777777" w:rsidR="000E5330" w:rsidRPr="0050270E" w:rsidRDefault="000E5330" w:rsidP="000E5330">
            <w:pPr>
              <w:pStyle w:val="NormalWeb"/>
              <w:tabs>
                <w:tab w:val="left" w:pos="702"/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57D7CB5E" w14:textId="77777777" w:rsidR="000E5330" w:rsidRPr="0050270E" w:rsidRDefault="000E5330" w:rsidP="000E5330">
            <w:pPr>
              <w:pStyle w:val="NormalWeb"/>
              <w:tabs>
                <w:tab w:val="left" w:pos="702"/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0CA1B19D" w14:textId="77777777" w:rsidR="000E5330" w:rsidRPr="0050270E" w:rsidRDefault="000E5330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</w:tc>
      </w:tr>
      <w:tr w:rsidR="002F7980" w:rsidRPr="0050270E" w14:paraId="0AB273A7" w14:textId="77777777" w:rsidTr="00487268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4E444F" w:rsidRPr="003E093B" w14:paraId="546EB620" w14:textId="77777777" w:rsidTr="007041B5">
              <w:tc>
                <w:tcPr>
                  <w:tcW w:w="9350" w:type="dxa"/>
                </w:tcPr>
                <w:p w14:paraId="4CE3A646" w14:textId="77777777" w:rsidR="004E444F" w:rsidRPr="003E093B" w:rsidRDefault="004E444F" w:rsidP="004E444F">
                  <w:pPr>
                    <w:pStyle w:val="NormalWeb"/>
                    <w:tabs>
                      <w:tab w:val="right" w:pos="9360"/>
                    </w:tabs>
                    <w:rPr>
                      <w:color w:val="222222"/>
                      <w:sz w:val="22"/>
                      <w:szCs w:val="22"/>
                      <w:u w:val="single"/>
                    </w:rPr>
                  </w:pPr>
                  <w:r>
                    <w:rPr>
                      <w:color w:val="222222"/>
                      <w:sz w:val="22"/>
                      <w:szCs w:val="22"/>
                      <w:u w:val="single"/>
                    </w:rPr>
                    <w:t>Relationship of students with external entity</w:t>
                  </w:r>
                  <w:r w:rsidRPr="003E093B">
                    <w:rPr>
                      <w:color w:val="222222"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4E444F" w:rsidRPr="003E093B" w14:paraId="44F06FD5" w14:textId="77777777" w:rsidTr="007041B5">
              <w:tc>
                <w:tcPr>
                  <w:tcW w:w="9350" w:type="dxa"/>
                </w:tcPr>
                <w:p w14:paraId="364DDCA4" w14:textId="77777777" w:rsidR="004E444F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  <w:r w:rsidRPr="00026503">
                    <w:rPr>
                      <w:rFonts w:eastAsia="MS Gothic"/>
                      <w:sz w:val="22"/>
                      <w:szCs w:val="22"/>
                    </w:rPr>
                    <w:t xml:space="preserve">Will students, trainees, and/or other university employees be </w:t>
                  </w:r>
                  <w:r>
                    <w:rPr>
                      <w:rFonts w:eastAsia="MS Gothic"/>
                      <w:sz w:val="22"/>
                      <w:szCs w:val="22"/>
                    </w:rPr>
                    <w:t>involved in research or other</w:t>
                  </w:r>
                  <w:r w:rsidRPr="00026503">
                    <w:rPr>
                      <w:rFonts w:eastAsia="MS Gothic"/>
                      <w:sz w:val="22"/>
                      <w:szCs w:val="22"/>
                    </w:rPr>
                    <w:t xml:space="preserve"> project</w:t>
                  </w:r>
                  <w:r>
                    <w:rPr>
                      <w:rFonts w:eastAsia="MS Gothic"/>
                      <w:sz w:val="22"/>
                      <w:szCs w:val="22"/>
                    </w:rPr>
                    <w:t>s with the external entity?</w:t>
                  </w:r>
                  <w:r w:rsidRPr="00026503">
                    <w:rPr>
                      <w:rFonts w:eastAsia="MS Gothic"/>
                      <w:sz w:val="22"/>
                      <w:szCs w:val="22"/>
                    </w:rPr>
                    <w:t xml:space="preserve"> </w:t>
                  </w:r>
                </w:p>
                <w:p w14:paraId="64165272" w14:textId="77777777" w:rsidR="004E444F" w:rsidRPr="00026503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</w:p>
                <w:p w14:paraId="29A5490E" w14:textId="044B7742" w:rsidR="004E444F" w:rsidRPr="003E093B" w:rsidRDefault="004E444F" w:rsidP="001F3B8B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A40401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 Yes </w:t>
                  </w:r>
                  <w:r w:rsidRPr="00A40401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 No</w:t>
                  </w:r>
                </w:p>
              </w:tc>
            </w:tr>
            <w:tr w:rsidR="004E444F" w:rsidRPr="003E093B" w14:paraId="092BB657" w14:textId="77777777" w:rsidTr="007041B5">
              <w:tc>
                <w:tcPr>
                  <w:tcW w:w="9350" w:type="dxa"/>
                </w:tcPr>
                <w:p w14:paraId="56FF1EBC" w14:textId="77777777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</w:rPr>
                    <w:t>If yes, please d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escribe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that nature of the 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interaction with students and other personnel, including supervisory responsibilities, graduate students and employment of students by the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>Entity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 named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>above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>.</w:t>
                  </w:r>
                  <w:r w:rsidRPr="00AB05A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Describe </w:t>
                  </w: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your role in student/employee</w:t>
                  </w:r>
                  <w:r w:rsidRPr="00AB05A5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supervision of activities related to this company</w:t>
                  </w:r>
                  <w:r w:rsidRPr="00AB05A5">
                    <w:rPr>
                      <w:rFonts w:ascii="Times New Roman" w:eastAsia="Calibri" w:hAnsi="Times New Roman" w:cs="Times New Roman"/>
                      <w:szCs w:val="24"/>
                    </w:rPr>
                    <w:t>.</w:t>
                  </w:r>
                </w:p>
                <w:p w14:paraId="144B02C4" w14:textId="77777777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</w:p>
                <w:p w14:paraId="1CB5E555" w14:textId="77777777" w:rsidR="004E444F" w:rsidRPr="00026503" w:rsidRDefault="004E444F" w:rsidP="004E444F">
                  <w:pPr>
                    <w:pStyle w:val="Default"/>
                    <w:ind w:left="162" w:right="230"/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</w:p>
              </w:tc>
            </w:tr>
            <w:tr w:rsidR="004E444F" w:rsidRPr="003E093B" w14:paraId="061F3DB6" w14:textId="77777777" w:rsidTr="007041B5">
              <w:tc>
                <w:tcPr>
                  <w:tcW w:w="9350" w:type="dxa"/>
                </w:tcPr>
                <w:p w14:paraId="6CFECD84" w14:textId="1AC87813" w:rsidR="004E444F" w:rsidRPr="00A40401" w:rsidRDefault="004E444F" w:rsidP="00D51119">
                  <w:pPr>
                    <w:pStyle w:val="NormalWeb"/>
                    <w:tabs>
                      <w:tab w:val="right" w:pos="9360"/>
                    </w:tabs>
                  </w:pPr>
                  <w:r w:rsidRPr="00D51119">
                    <w:rPr>
                      <w:color w:val="222222"/>
                      <w:sz w:val="22"/>
                      <w:szCs w:val="22"/>
                      <w:u w:val="single"/>
                    </w:rPr>
                    <w:t>Duty</w:t>
                  </w:r>
                  <w:r w:rsidRPr="00A40401">
                    <w:t xml:space="preserve"> </w:t>
                  </w:r>
                  <w:r w:rsidRPr="00D51119">
                    <w:rPr>
                      <w:color w:val="222222"/>
                      <w:sz w:val="22"/>
                      <w:szCs w:val="22"/>
                      <w:u w:val="single"/>
                    </w:rPr>
                    <w:t>of Candor:</w:t>
                  </w:r>
                  <w:r w:rsidR="00D51119">
                    <w:t xml:space="preserve">   </w:t>
                  </w:r>
                </w:p>
              </w:tc>
            </w:tr>
            <w:tr w:rsidR="004E444F" w:rsidRPr="003E093B" w14:paraId="6539C73A" w14:textId="77777777" w:rsidTr="007041B5">
              <w:tc>
                <w:tcPr>
                  <w:tcW w:w="9350" w:type="dxa"/>
                </w:tcPr>
                <w:p w14:paraId="778F3339" w14:textId="77777777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Students, trainees, and other university employees must be fully informed about source of funding, the nature of the faculty member’s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or researcher’s </w:t>
                  </w: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 xml:space="preserve">personal interest or involvement, and, if relevant, any agreements concerning data collection, copyright, or patent protection arising from the research. </w:t>
                  </w:r>
                </w:p>
                <w:p w14:paraId="4BAD162E" w14:textId="77777777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</w:p>
                <w:p w14:paraId="0E44A108" w14:textId="61B95216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Please describe here how this will be accomplished: </w:t>
                  </w:r>
                </w:p>
                <w:p w14:paraId="1EF99AF7" w14:textId="77777777" w:rsidR="004E444F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A40401">
                    <w:rPr>
                      <w:rFonts w:ascii="Times New Roman" w:hAnsi="Times New Roman" w:cs="Times New Roman"/>
                      <w:color w:val="222222"/>
                    </w:rPr>
                    <w:t>(sample notification located at the end of document)</w:t>
                  </w:r>
                </w:p>
                <w:p w14:paraId="5B844D3A" w14:textId="77777777" w:rsidR="00D51119" w:rsidRDefault="00D51119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  <w:u w:val="single"/>
                    </w:rPr>
                  </w:pPr>
                </w:p>
                <w:p w14:paraId="7E3C2A90" w14:textId="68BAA622" w:rsidR="00D51119" w:rsidRPr="00A40401" w:rsidRDefault="00D51119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  <w:u w:val="single"/>
                    </w:rPr>
                  </w:pPr>
                </w:p>
              </w:tc>
            </w:tr>
            <w:tr w:rsidR="004E444F" w:rsidRPr="00665BC8" w14:paraId="43FFECB1" w14:textId="77777777" w:rsidTr="007041B5">
              <w:tc>
                <w:tcPr>
                  <w:tcW w:w="9350" w:type="dxa"/>
                </w:tcPr>
                <w:p w14:paraId="749CF214" w14:textId="02DE4DEE" w:rsidR="004E444F" w:rsidRPr="00665BC8" w:rsidRDefault="004E444F" w:rsidP="00D51119">
                  <w:pPr>
                    <w:pStyle w:val="NormalWeb"/>
                    <w:tabs>
                      <w:tab w:val="right" w:pos="9360"/>
                    </w:tabs>
                    <w:rPr>
                      <w:rFonts w:cs="Times New Roman"/>
                      <w:color w:val="222222"/>
                      <w:u w:val="single"/>
                    </w:rPr>
                  </w:pPr>
                  <w:r w:rsidRPr="00D51119">
                    <w:rPr>
                      <w:color w:val="222222"/>
                      <w:sz w:val="22"/>
                      <w:szCs w:val="22"/>
                      <w:u w:val="single"/>
                    </w:rPr>
                    <w:lastRenderedPageBreak/>
                    <w:t>Management Strategies:</w:t>
                  </w:r>
                </w:p>
              </w:tc>
            </w:tr>
            <w:tr w:rsidR="004E444F" w:rsidRPr="000B3CDD" w14:paraId="275D5DB9" w14:textId="77777777" w:rsidTr="007041B5">
              <w:tc>
                <w:tcPr>
                  <w:tcW w:w="9350" w:type="dxa"/>
                </w:tcPr>
                <w:p w14:paraId="4C280CDB" w14:textId="77777777" w:rsidR="004E444F" w:rsidRPr="000B3CDD" w:rsidRDefault="004E444F" w:rsidP="004E444F">
                  <w:pPr>
                    <w:rPr>
                      <w:rFonts w:ascii="Times New Roman" w:hAnsi="Times New Roman" w:cs="Times New Roman"/>
                      <w:b/>
                      <w:color w:val="222222"/>
                    </w:rPr>
                  </w:pPr>
                  <w:r w:rsidRPr="000B3CDD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Check all those that apply: </w:t>
                  </w:r>
                </w:p>
                <w:p w14:paraId="10D8D773" w14:textId="31DD04B6" w:rsidR="004E444F" w:rsidRPr="000B3CDD" w:rsidRDefault="004E444F" w:rsidP="004E444F">
                  <w:pPr>
                    <w:spacing w:before="240"/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0B3CDD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>Conduct a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nnual meetings with members of my research group (students and staff) to explain the potential or actual financial conflict of </w:t>
                  </w:r>
                  <w:r w:rsidR="0041315F" w:rsidRPr="000B3CDD">
                    <w:rPr>
                      <w:rFonts w:ascii="Times New Roman" w:hAnsi="Times New Roman" w:cs="Times New Roman"/>
                      <w:color w:val="222222"/>
                    </w:rPr>
                    <w:t>interest and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communicate the details of the management plan provisions related to efforts with the external Entity. </w:t>
                  </w:r>
                </w:p>
                <w:p w14:paraId="69CDFEF0" w14:textId="77777777" w:rsidR="004E444F" w:rsidRPr="000B3CDD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0B3CDD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Meet with any new employee/student to convey this information.</w:t>
                  </w:r>
                </w:p>
                <w:p w14:paraId="6623216B" w14:textId="77777777" w:rsidR="004E444F" w:rsidRPr="000B3CDD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0B3CDD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>Ensure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these meetings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are followed 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with a written summary of the information for each student or staff member participating in work related to the entity in which I have a vested interest. </w:t>
                  </w:r>
                </w:p>
                <w:p w14:paraId="7F6BCC0B" w14:textId="77777777" w:rsidR="004E444F" w:rsidRPr="000B3CDD" w:rsidRDefault="004E444F" w:rsidP="004E444F">
                  <w:pPr>
                    <w:ind w:left="162"/>
                    <w:rPr>
                      <w:rFonts w:ascii="Times New Roman" w:hAnsi="Times New Roman" w:cs="Times New Roman"/>
                      <w:color w:val="222222"/>
                    </w:rPr>
                  </w:pPr>
                  <w:r w:rsidRPr="000B3CDD">
                    <w:rPr>
                      <w:rFonts w:ascii="Segoe UI Symbol" w:hAnsi="Segoe UI Symbol" w:cs="Segoe UI Symbol"/>
                      <w:color w:val="222222"/>
                    </w:rPr>
                    <w:t>☐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>Ensure that students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 meet with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their 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 xml:space="preserve">graduate program chair, department head or institute director, and associate dean, 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&amp; 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>then sign voluntary agreement</w:t>
                  </w:r>
                  <w:r>
                    <w:rPr>
                      <w:rFonts w:ascii="Times New Roman" w:hAnsi="Times New Roman" w:cs="Times New Roman"/>
                      <w:color w:val="222222"/>
                    </w:rPr>
                    <w:t xml:space="preserve"> to participate in the activity</w:t>
                  </w:r>
                  <w:r w:rsidRPr="000B3CDD">
                    <w:rPr>
                      <w:rFonts w:ascii="Times New Roman" w:hAnsi="Times New Roman" w:cs="Times New Roman"/>
                      <w:color w:val="222222"/>
                    </w:rPr>
                    <w:t>.</w:t>
                  </w:r>
                </w:p>
                <w:p w14:paraId="6FCE8158" w14:textId="77777777" w:rsidR="004E444F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  <w:r w:rsidRPr="000B3CDD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  <w:r w:rsidRPr="000B3CDD">
                    <w:rPr>
                      <w:rFonts w:eastAsia="MS Gothic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MS Gothic"/>
                      <w:sz w:val="22"/>
                      <w:szCs w:val="22"/>
                    </w:rPr>
                    <w:t>Ensure that o</w:t>
                  </w:r>
                  <w:r w:rsidRPr="000B3CDD">
                    <w:rPr>
                      <w:rFonts w:eastAsia="MS Gothic"/>
                      <w:sz w:val="22"/>
                      <w:szCs w:val="22"/>
                    </w:rPr>
                    <w:t xml:space="preserve">versight of students, staff or key personnel on project with Entity named above </w:t>
                  </w:r>
                  <w:r>
                    <w:rPr>
                      <w:rFonts w:eastAsia="MS Gothic"/>
                      <w:sz w:val="22"/>
                      <w:szCs w:val="22"/>
                    </w:rPr>
                    <w:t>is</w:t>
                  </w:r>
                  <w:r w:rsidRPr="000B3CDD">
                    <w:rPr>
                      <w:rFonts w:eastAsia="MS Gothic"/>
                      <w:sz w:val="22"/>
                      <w:szCs w:val="22"/>
                    </w:rPr>
                    <w:t xml:space="preserve"> not the sole responsibility of </w:t>
                  </w:r>
                  <w:r>
                    <w:rPr>
                      <w:rFonts w:eastAsia="MS Gothic"/>
                      <w:sz w:val="22"/>
                      <w:szCs w:val="22"/>
                    </w:rPr>
                    <w:t xml:space="preserve">the </w:t>
                  </w:r>
                  <w:r w:rsidRPr="000B3CDD">
                    <w:rPr>
                      <w:rFonts w:eastAsia="MS Gothic"/>
                      <w:sz w:val="22"/>
                      <w:szCs w:val="22"/>
                    </w:rPr>
                    <w:t>faculty member</w:t>
                  </w:r>
                  <w:r>
                    <w:rPr>
                      <w:rFonts w:eastAsia="MS Gothic"/>
                      <w:sz w:val="22"/>
                      <w:szCs w:val="22"/>
                    </w:rPr>
                    <w:t>/researcher</w:t>
                  </w:r>
                  <w:r w:rsidRPr="000B3CDD">
                    <w:rPr>
                      <w:rFonts w:eastAsia="MS Gothic"/>
                      <w:sz w:val="22"/>
                      <w:szCs w:val="22"/>
                    </w:rPr>
                    <w:t xml:space="preserve"> who has vested interest with the Entity. </w:t>
                  </w:r>
                </w:p>
                <w:p w14:paraId="6044F438" w14:textId="77777777" w:rsidR="004E444F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  <w:r w:rsidRPr="000B3CDD">
                    <w:rPr>
                      <w:rFonts w:eastAsia="MS Gothic"/>
                      <w:sz w:val="22"/>
                      <w:szCs w:val="22"/>
                    </w:rPr>
                    <w:t xml:space="preserve">Additional oversight will be provided by higher level academic administrator. </w:t>
                  </w:r>
                </w:p>
                <w:p w14:paraId="5059EDDF" w14:textId="77777777" w:rsidR="004E444F" w:rsidRPr="000B3CDD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  <w:r w:rsidRPr="000B3CDD">
                    <w:rPr>
                      <w:rFonts w:eastAsia="MS Gothic"/>
                      <w:sz w:val="22"/>
                      <w:szCs w:val="22"/>
                    </w:rPr>
                    <w:t>(Provide name, rank, department below):</w:t>
                  </w:r>
                </w:p>
                <w:p w14:paraId="25076293" w14:textId="77777777" w:rsidR="004E444F" w:rsidRPr="000B3CDD" w:rsidRDefault="004E444F" w:rsidP="004E444F">
                  <w:pPr>
                    <w:pStyle w:val="Default"/>
                    <w:ind w:left="162" w:right="230"/>
                    <w:rPr>
                      <w:rFonts w:eastAsia="MS Gothic"/>
                      <w:sz w:val="22"/>
                      <w:szCs w:val="22"/>
                    </w:rPr>
                  </w:pPr>
                </w:p>
              </w:tc>
            </w:tr>
            <w:tr w:rsidR="004E444F" w:rsidRPr="003E093B" w14:paraId="331A1DA2" w14:textId="77777777" w:rsidTr="007041B5">
              <w:trPr>
                <w:trHeight w:val="260"/>
              </w:trPr>
              <w:tc>
                <w:tcPr>
                  <w:tcW w:w="9350" w:type="dxa"/>
                </w:tcPr>
                <w:p w14:paraId="43E13E26" w14:textId="00BAECE1" w:rsidR="004E444F" w:rsidRPr="00665BC8" w:rsidRDefault="004E444F" w:rsidP="00376028">
                  <w:pPr>
                    <w:pStyle w:val="NormalWeb"/>
                    <w:tabs>
                      <w:tab w:val="right" w:pos="9360"/>
                    </w:tabs>
                    <w:rPr>
                      <w:rFonts w:cs="Times New Roman"/>
                      <w:color w:val="222222"/>
                      <w:u w:val="single"/>
                    </w:rPr>
                  </w:pPr>
                  <w:r w:rsidRPr="00376028">
                    <w:rPr>
                      <w:color w:val="222222"/>
                      <w:sz w:val="22"/>
                      <w:szCs w:val="22"/>
                      <w:u w:val="single"/>
                    </w:rPr>
                    <w:t>Co-advisor/Academic administrator of equal or greater rank:</w:t>
                  </w:r>
                  <w:r w:rsidRPr="00665BC8">
                    <w:rPr>
                      <w:rFonts w:eastAsia="MS Gothic" w:cs="Times New Roman"/>
                      <w:u w:val="single"/>
                    </w:rPr>
                    <w:t xml:space="preserve"> </w:t>
                  </w:r>
                </w:p>
              </w:tc>
            </w:tr>
            <w:tr w:rsidR="004E444F" w:rsidRPr="003E093B" w14:paraId="3FD75E74" w14:textId="77777777" w:rsidTr="007041B5">
              <w:tc>
                <w:tcPr>
                  <w:tcW w:w="9350" w:type="dxa"/>
                </w:tcPr>
                <w:p w14:paraId="0BEFA3ED" w14:textId="77777777" w:rsidR="004E444F" w:rsidRPr="00665BC8" w:rsidRDefault="004E444F" w:rsidP="004E444F">
                  <w:pPr>
                    <w:pStyle w:val="Default"/>
                    <w:spacing w:after="240"/>
                    <w:ind w:left="162" w:right="230"/>
                    <w:rPr>
                      <w:rFonts w:eastAsia="MS Gothic"/>
                      <w:b/>
                      <w:sz w:val="22"/>
                      <w:szCs w:val="22"/>
                    </w:rPr>
                  </w:pPr>
                  <w:r w:rsidRPr="00665BC8">
                    <w:rPr>
                      <w:rFonts w:eastAsia="MS Gothic"/>
                      <w:b/>
                      <w:sz w:val="22"/>
                      <w:szCs w:val="22"/>
                      <w:u w:val="single"/>
                    </w:rPr>
                    <w:t>(Provide name, rank, department):</w:t>
                  </w:r>
                </w:p>
                <w:p w14:paraId="037066EF" w14:textId="77777777" w:rsidR="004E444F" w:rsidRPr="00AB05A5" w:rsidRDefault="004E444F" w:rsidP="004E444F">
                  <w:pPr>
                    <w:shd w:val="clear" w:color="auto" w:fill="FFFFFF"/>
                    <w:tabs>
                      <w:tab w:val="right" w:pos="9360"/>
                    </w:tabs>
                    <w:spacing w:before="240" w:after="120"/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Co-advisor/Academic Administrator</w:t>
                  </w: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: </w:t>
                  </w: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  <w:tab/>
                  </w:r>
                </w:p>
                <w:p w14:paraId="0A299C45" w14:textId="77777777" w:rsidR="004E444F" w:rsidRPr="00AB05A5" w:rsidRDefault="004E444F" w:rsidP="004E444F">
                  <w:pPr>
                    <w:shd w:val="clear" w:color="auto" w:fill="FFFFFF"/>
                    <w:tabs>
                      <w:tab w:val="right" w:pos="9360"/>
                    </w:tabs>
                    <w:spacing w:before="240" w:after="120"/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</w:pP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Department: </w:t>
                  </w: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  <w:tab/>
                  </w:r>
                </w:p>
                <w:p w14:paraId="795CB471" w14:textId="77777777" w:rsidR="004E444F" w:rsidRPr="00AB05A5" w:rsidRDefault="004E444F" w:rsidP="004E444F">
                  <w:pPr>
                    <w:shd w:val="clear" w:color="auto" w:fill="FFFFFF"/>
                    <w:tabs>
                      <w:tab w:val="right" w:pos="9360"/>
                    </w:tabs>
                    <w:spacing w:before="240" w:after="120"/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</w:pP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Email Address: </w:t>
                  </w:r>
                  <w:r w:rsidRPr="00AB05A5">
                    <w:rPr>
                      <w:rFonts w:ascii="Times New Roman" w:eastAsia="Times New Roman" w:hAnsi="Times New Roman" w:cs="Times New Roman"/>
                      <w:color w:val="222222"/>
                      <w:u w:val="single"/>
                    </w:rPr>
                    <w:tab/>
                  </w:r>
                </w:p>
                <w:p w14:paraId="6B65EA38" w14:textId="4381F4D9" w:rsidR="004E444F" w:rsidRPr="00AB05A5" w:rsidRDefault="004E444F" w:rsidP="00272ABD">
                  <w:pPr>
                    <w:shd w:val="clear" w:color="auto" w:fill="FFFFFF"/>
                    <w:tabs>
                      <w:tab w:val="right" w:pos="9360"/>
                    </w:tabs>
                    <w:spacing w:before="240" w:after="120"/>
                    <w:rPr>
                      <w:rFonts w:ascii="Times New Roman" w:eastAsia="MS Gothic" w:hAnsi="Times New Roman" w:cs="Times New Roman"/>
                    </w:rPr>
                  </w:pPr>
                  <w:r w:rsidRPr="00AB05A5">
                    <w:rPr>
                      <w:rFonts w:ascii="Times New Roman" w:eastAsia="Times New Roman" w:hAnsi="Times New Roman" w:cs="Times New Roman"/>
                    </w:rPr>
                    <w:t xml:space="preserve">Telephone: </w:t>
                  </w:r>
                  <w:r w:rsidRPr="00AB05A5">
                    <w:rPr>
                      <w:rFonts w:ascii="Times New Roman" w:eastAsia="Times New Roman" w:hAnsi="Times New Roman" w:cs="Times New Roman"/>
                      <w:u w:val="single"/>
                    </w:rPr>
                    <w:tab/>
                  </w:r>
                </w:p>
              </w:tc>
            </w:tr>
          </w:tbl>
          <w:p w14:paraId="530F3D60" w14:textId="71931D3A" w:rsidR="002F7980" w:rsidRPr="0050270E" w:rsidRDefault="004E444F" w:rsidP="004E4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</w:tr>
      <w:tr w:rsidR="006F3457" w:rsidRPr="0050270E" w14:paraId="700145A3" w14:textId="77777777" w:rsidTr="00487268">
        <w:trPr>
          <w:trHeight w:val="305"/>
        </w:trPr>
        <w:tc>
          <w:tcPr>
            <w:tcW w:w="9350" w:type="dxa"/>
          </w:tcPr>
          <w:p w14:paraId="325B34B1" w14:textId="09C63892" w:rsidR="006F3457" w:rsidRPr="0050270E" w:rsidRDefault="00E54256" w:rsidP="00E5425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  <w:u w:val="single"/>
              </w:rPr>
              <w:lastRenderedPageBreak/>
              <w:t xml:space="preserve">Financial &amp; </w:t>
            </w:r>
            <w:r w:rsidR="00F9474C" w:rsidRPr="0050270E">
              <w:rPr>
                <w:rFonts w:cs="Times New Roman"/>
                <w:color w:val="222222"/>
                <w:u w:val="single"/>
              </w:rPr>
              <w:t xml:space="preserve">Physical </w:t>
            </w:r>
            <w:r w:rsidR="006F3457" w:rsidRPr="0050270E">
              <w:rPr>
                <w:rFonts w:cs="Times New Roman"/>
                <w:color w:val="222222"/>
                <w:u w:val="single"/>
              </w:rPr>
              <w:t>Resources:</w:t>
            </w:r>
          </w:p>
        </w:tc>
      </w:tr>
      <w:tr w:rsidR="000B4616" w:rsidRPr="0050270E" w14:paraId="07B63181" w14:textId="77777777" w:rsidTr="00487268">
        <w:tc>
          <w:tcPr>
            <w:tcW w:w="9350" w:type="dxa"/>
          </w:tcPr>
          <w:p w14:paraId="7BD96829" w14:textId="7CA515F7" w:rsidR="000B4616" w:rsidRPr="0050270E" w:rsidRDefault="000B4616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Discuss the potential use of UNCG facilities, lab space, equipment and/or other resources by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29A7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Describe in detail any special privileges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8C29A7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may have related to UNCG resources or activities</w:t>
            </w:r>
            <w:r w:rsidR="005E2E7A">
              <w:rPr>
                <w:rFonts w:ascii="Times New Roman" w:hAnsi="Times New Roman" w:cs="Times New Roman"/>
                <w:sz w:val="24"/>
                <w:szCs w:val="24"/>
              </w:rPr>
              <w:t xml:space="preserve">, including University owned space/lab. If so describe how University </w:t>
            </w:r>
            <w:r w:rsidR="004113B1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r w:rsidR="005E2E7A">
              <w:rPr>
                <w:rFonts w:ascii="Times New Roman" w:hAnsi="Times New Roman" w:cs="Times New Roman"/>
                <w:sz w:val="24"/>
                <w:szCs w:val="24"/>
              </w:rPr>
              <w:t xml:space="preserve"> is being kept separate from entity </w:t>
            </w:r>
            <w:r w:rsidR="004113B1"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r w:rsidR="005E2E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E7DE71A" w14:textId="77777777" w:rsidR="006F3457" w:rsidRPr="0050270E" w:rsidRDefault="006F3457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7B42D" w14:textId="77777777" w:rsidR="000B4616" w:rsidRPr="0050270E" w:rsidRDefault="000B4616" w:rsidP="000B461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Is the disclosure due to involvement in the formation of a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start-up?</w:t>
            </w:r>
          </w:p>
          <w:p w14:paraId="6B67F31E" w14:textId="77777777" w:rsidR="005C4B4D" w:rsidRPr="0050270E" w:rsidRDefault="005C4B4D" w:rsidP="005C4B4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BEC3" w14:textId="77777777" w:rsidR="000B4616" w:rsidRPr="0050270E" w:rsidRDefault="000B4616" w:rsidP="000B4616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Who are the founders of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830F1DD" w14:textId="77777777" w:rsidR="000B4616" w:rsidRPr="0050270E" w:rsidRDefault="000B4616" w:rsidP="000B4616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What is the intellectual property on which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is based? </w:t>
            </w:r>
          </w:p>
          <w:p w14:paraId="38BB9FE0" w14:textId="77777777" w:rsidR="005C4B4D" w:rsidRPr="0050270E" w:rsidRDefault="00F9474C" w:rsidP="000B4616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Where is this university start-up</w:t>
            </w:r>
            <w:r w:rsidR="005C4B4D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located?</w:t>
            </w:r>
          </w:p>
          <w:p w14:paraId="10F12021" w14:textId="77777777" w:rsidR="00067571" w:rsidRPr="0050270E" w:rsidRDefault="00067571" w:rsidP="0006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5DF8" w14:textId="763D3ADF" w:rsidR="000B4616" w:rsidRDefault="000B4616" w:rsidP="0006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6158" w14:textId="5528950B" w:rsidR="00C679B9" w:rsidRPr="005B2795" w:rsidRDefault="005B2795" w:rsidP="005B27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this University startup located on UNCG’s campus? </w:t>
            </w:r>
            <w:r w:rsidRPr="00A40401">
              <w:rPr>
                <w:rFonts w:ascii="Segoe UI Symbol" w:hAnsi="Segoe UI Symbol" w:cs="Segoe UI Symbol"/>
                <w:color w:val="222222"/>
              </w:rPr>
              <w:t>☐</w:t>
            </w:r>
            <w:r w:rsidRPr="00A40401">
              <w:rPr>
                <w:rFonts w:ascii="Times New Roman" w:hAnsi="Times New Roman" w:cs="Times New Roman"/>
                <w:color w:val="222222"/>
              </w:rPr>
              <w:t xml:space="preserve"> Yes </w:t>
            </w:r>
            <w:r w:rsidRPr="00A40401">
              <w:rPr>
                <w:rFonts w:ascii="Segoe UI Symbol" w:hAnsi="Segoe UI Symbol" w:cs="Segoe UI Symbol"/>
                <w:color w:val="222222"/>
              </w:rPr>
              <w:t>☐</w:t>
            </w:r>
            <w:r w:rsidRPr="00A40401">
              <w:rPr>
                <w:rFonts w:ascii="Times New Roman" w:hAnsi="Times New Roman" w:cs="Times New Roman"/>
                <w:color w:val="222222"/>
              </w:rPr>
              <w:t xml:space="preserve"> No</w:t>
            </w:r>
          </w:p>
          <w:p w14:paraId="10EAB54B" w14:textId="4B4A20BC" w:rsidR="005B2795" w:rsidRPr="005B2795" w:rsidRDefault="005B2795" w:rsidP="005B27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yes, describe how your work with the startup is kept separate from your university responsibilities. </w:t>
            </w:r>
          </w:p>
          <w:p w14:paraId="44A3AD9D" w14:textId="77777777" w:rsidR="00F9474C" w:rsidRPr="0050270E" w:rsidRDefault="00067571" w:rsidP="00F947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Do your UNCG activities require use of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proprietary materials or information</w:t>
            </w:r>
            <w:r w:rsidR="005C4B4D" w:rsidRPr="00502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C29A7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8348E" w14:textId="77777777" w:rsidR="005C4B4D" w:rsidRPr="0050270E" w:rsidRDefault="00F9474C" w:rsidP="00F9474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>If so, please explain</w:t>
            </w:r>
            <w:r w:rsidR="008C29A7"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B15013B" w14:textId="77777777" w:rsidR="007A60A9" w:rsidRPr="0050270E" w:rsidRDefault="007A60A9" w:rsidP="008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FF83" w14:textId="77777777" w:rsidR="000E5330" w:rsidRPr="0050270E" w:rsidRDefault="000E5330" w:rsidP="008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1E94" w14:textId="77777777" w:rsidR="00067571" w:rsidRPr="0050270E" w:rsidRDefault="00A46817" w:rsidP="00A46817">
            <w:pPr>
              <w:pStyle w:val="NormalWeb"/>
              <w:tabs>
                <w:tab w:val="right" w:pos="9360"/>
              </w:tabs>
              <w:spacing w:before="0" w:beforeAutospacing="0"/>
              <w:rPr>
                <w:rFonts w:cs="Times New Roman"/>
                <w:color w:val="222222"/>
              </w:rPr>
            </w:pPr>
            <w:r w:rsidRPr="0050270E">
              <w:rPr>
                <w:rFonts w:cs="Times New Roman"/>
                <w:color w:val="222222"/>
              </w:rPr>
              <w:t>Describe who will provide financial oversight for any financial transactions between UNCG and the Entity:</w:t>
            </w:r>
          </w:p>
          <w:p w14:paraId="75F8F35F" w14:textId="77777777" w:rsidR="00A46817" w:rsidRPr="0050270E" w:rsidRDefault="00A46817" w:rsidP="00A46817">
            <w:pPr>
              <w:pStyle w:val="NormalWeb"/>
              <w:shd w:val="clear" w:color="auto" w:fill="FFFFFF"/>
              <w:tabs>
                <w:tab w:val="right" w:pos="9360"/>
              </w:tabs>
              <w:spacing w:before="0" w:beforeAutospacing="0" w:after="120" w:afterAutospacing="0"/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</w:rPr>
              <w:t xml:space="preserve">Individual responsible for financial oversight: </w:t>
            </w:r>
            <w:r w:rsidRPr="0050270E">
              <w:rPr>
                <w:rFonts w:cs="Times New Roman"/>
                <w:color w:val="222222"/>
                <w:u w:val="single"/>
              </w:rPr>
              <w:tab/>
            </w:r>
          </w:p>
          <w:p w14:paraId="6A9D7B05" w14:textId="77777777" w:rsidR="00A46817" w:rsidRPr="0050270E" w:rsidRDefault="00A46817" w:rsidP="00A46817">
            <w:pPr>
              <w:pStyle w:val="NormalWeb"/>
              <w:shd w:val="clear" w:color="auto" w:fill="FFFFFF"/>
              <w:tabs>
                <w:tab w:val="right" w:pos="9360"/>
              </w:tabs>
              <w:spacing w:before="0" w:beforeAutospacing="0" w:after="120" w:afterAutospacing="0"/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</w:rPr>
              <w:t xml:space="preserve">Department: </w:t>
            </w:r>
            <w:r w:rsidRPr="0050270E">
              <w:rPr>
                <w:rFonts w:cs="Times New Roman"/>
                <w:color w:val="222222"/>
                <w:u w:val="single"/>
              </w:rPr>
              <w:tab/>
            </w:r>
          </w:p>
          <w:p w14:paraId="3685643B" w14:textId="77777777" w:rsidR="00A46817" w:rsidRPr="0050270E" w:rsidRDefault="00A46817" w:rsidP="00A46817">
            <w:pPr>
              <w:pStyle w:val="NormalWeb"/>
              <w:shd w:val="clear" w:color="auto" w:fill="FFFFFF"/>
              <w:tabs>
                <w:tab w:val="right" w:pos="9360"/>
              </w:tabs>
              <w:spacing w:before="0" w:beforeAutospacing="0" w:after="120" w:afterAutospacing="0"/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  <w:color w:val="222222"/>
              </w:rPr>
              <w:t xml:space="preserve">Email Address: </w:t>
            </w:r>
            <w:r w:rsidRPr="0050270E">
              <w:rPr>
                <w:rFonts w:cs="Times New Roman"/>
                <w:color w:val="222222"/>
                <w:u w:val="single"/>
              </w:rPr>
              <w:tab/>
            </w:r>
          </w:p>
          <w:p w14:paraId="0DAED88C" w14:textId="75D6B006" w:rsidR="00A46817" w:rsidRPr="0050270E" w:rsidRDefault="00A46817" w:rsidP="005B2795">
            <w:pPr>
              <w:pStyle w:val="NormalWeb"/>
              <w:shd w:val="clear" w:color="auto" w:fill="FFFFFF"/>
              <w:tabs>
                <w:tab w:val="right" w:pos="9360"/>
              </w:tabs>
              <w:spacing w:before="0" w:beforeAutospacing="0" w:after="120" w:afterAutospacing="0"/>
              <w:rPr>
                <w:rFonts w:cs="Times New Roman"/>
                <w:color w:val="222222"/>
                <w:u w:val="single"/>
              </w:rPr>
            </w:pPr>
            <w:r w:rsidRPr="0050270E">
              <w:rPr>
                <w:rFonts w:cs="Times New Roman"/>
              </w:rPr>
              <w:t xml:space="preserve">Telephone: </w:t>
            </w:r>
            <w:r w:rsidRPr="0050270E">
              <w:rPr>
                <w:rFonts w:cs="Times New Roman"/>
                <w:u w:val="single"/>
              </w:rPr>
              <w:tab/>
            </w:r>
          </w:p>
        </w:tc>
      </w:tr>
      <w:tr w:rsidR="00B21ACB" w:rsidRPr="0050270E" w14:paraId="56FBD9A4" w14:textId="77777777" w:rsidTr="00487268">
        <w:tc>
          <w:tcPr>
            <w:tcW w:w="9350" w:type="dxa"/>
          </w:tcPr>
          <w:p w14:paraId="554BC61B" w14:textId="77777777" w:rsidR="00B21ACB" w:rsidRPr="0050270E" w:rsidRDefault="00B21ACB" w:rsidP="000B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Publication</w:t>
            </w:r>
            <w:r w:rsidR="00A16F69" w:rsidRPr="00502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Issues:</w:t>
            </w:r>
          </w:p>
        </w:tc>
      </w:tr>
      <w:tr w:rsidR="00B21ACB" w:rsidRPr="0050270E" w14:paraId="19294ECF" w14:textId="77777777" w:rsidTr="00487268">
        <w:tc>
          <w:tcPr>
            <w:tcW w:w="9350" w:type="dxa"/>
          </w:tcPr>
          <w:p w14:paraId="16D94EA2" w14:textId="77777777" w:rsidR="00A46817" w:rsidRPr="0050270E" w:rsidRDefault="00A46817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Discuss any publication delays or restrictions:</w:t>
            </w:r>
          </w:p>
          <w:p w14:paraId="29AA5F77" w14:textId="44D563AF" w:rsidR="00B21ACB" w:rsidRPr="0050270E" w:rsidRDefault="00B21ACB" w:rsidP="00F9474C">
            <w:pPr>
              <w:pStyle w:val="LightGrid-Accent3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Will the results of the research be provided to the </w:t>
            </w:r>
            <w:r w:rsidR="00F9474C" w:rsidRPr="0050270E"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prior to becoming </w:t>
            </w:r>
            <w:r w:rsidR="00030AA7" w:rsidRPr="0050270E">
              <w:rPr>
                <w:rFonts w:ascii="Times New Roman" w:hAnsi="Times New Roman" w:cs="Times New Roman"/>
                <w:sz w:val="24"/>
                <w:szCs w:val="24"/>
              </w:rPr>
              <w:t>publicl</w:t>
            </w:r>
            <w:r w:rsidR="00030AA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0AA7" w:rsidRPr="0050270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available (e.g. through a journal, on a website, or presented at an open meeting)?  </w:t>
            </w:r>
          </w:p>
          <w:p w14:paraId="081D1E11" w14:textId="77777777" w:rsidR="00B21ACB" w:rsidRPr="0050270E" w:rsidRDefault="00B21ACB" w:rsidP="00B21ACB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so, please explain. </w:t>
            </w:r>
          </w:p>
          <w:p w14:paraId="601730BD" w14:textId="77777777" w:rsidR="00B21ACB" w:rsidRPr="0050270E" w:rsidRDefault="00B21ACB" w:rsidP="00B21ACB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632" w14:textId="77777777" w:rsidR="00B21ACB" w:rsidRPr="0050270E" w:rsidRDefault="00B21ACB" w:rsidP="00B21AC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9FCF" w14:textId="77777777" w:rsidR="00B21ACB" w:rsidRPr="0050270E" w:rsidRDefault="00F9474C" w:rsidP="00F9474C">
            <w:pPr>
              <w:pStyle w:val="LightGrid-Accent3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Are there</w:t>
            </w:r>
            <w:r w:rsidR="00B21ACB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any restrictions on UNCG’s or 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the investigator’s</w:t>
            </w:r>
            <w:r w:rsidR="00B21ACB"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 right to make the results publically available (published), or in ways that deviate from UNCG standard publication policy</w:t>
            </w: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21ACB"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0CECDF3" w14:textId="77777777" w:rsidR="00B21ACB" w:rsidRPr="0050270E" w:rsidRDefault="00B21ACB" w:rsidP="00B21ACB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>If so, please explain.</w:t>
            </w:r>
            <w:r w:rsidR="00A46817" w:rsidRPr="0050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BF9F98" w14:textId="77777777" w:rsidR="00A46817" w:rsidRPr="0050270E" w:rsidRDefault="00A46817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5A6C87" w14:textId="77777777" w:rsidR="00A46817" w:rsidRPr="0050270E" w:rsidRDefault="00A46817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023683" w14:textId="77777777" w:rsidR="00A46817" w:rsidRPr="0050270E" w:rsidRDefault="00A46817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F1ED4B" w14:textId="77777777" w:rsidR="00B21ACB" w:rsidRPr="0050270E" w:rsidRDefault="00B21ACB" w:rsidP="00B21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AA7" w:rsidRPr="0050270E" w14:paraId="0D3F6910" w14:textId="77777777" w:rsidTr="00487268">
        <w:tc>
          <w:tcPr>
            <w:tcW w:w="9350" w:type="dxa"/>
          </w:tcPr>
          <w:p w14:paraId="386DA60C" w14:textId="7F9E9C1B" w:rsidR="00030AA7" w:rsidRDefault="00030AA7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E4F">
              <w:rPr>
                <w:rFonts w:ascii="Times New Roman" w:hAnsi="Times New Roman"/>
                <w:sz w:val="24"/>
                <w:szCs w:val="24"/>
                <w:u w:val="single"/>
              </w:rPr>
              <w:t>Public Disclosure Statement</w:t>
            </w:r>
          </w:p>
          <w:p w14:paraId="02D7AE80" w14:textId="3E8811D5" w:rsidR="00310E4F" w:rsidRPr="00310E4F" w:rsidRDefault="00310E4F" w:rsidP="00310E4F">
            <w:pPr>
              <w:pStyle w:val="LightGrid-Accent3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a written statement describing the separation between the entity and the university that can be utilized for media purposes. </w:t>
            </w:r>
          </w:p>
          <w:p w14:paraId="0520ED34" w14:textId="77777777" w:rsidR="00310E4F" w:rsidRPr="00310E4F" w:rsidRDefault="00310E4F" w:rsidP="00310E4F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2E05C2C" w14:textId="77777777" w:rsidR="00310E4F" w:rsidRDefault="00310E4F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9638B1" w14:textId="77777777" w:rsidR="00310E4F" w:rsidRDefault="00310E4F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3A57E26" w14:textId="77777777" w:rsidR="00310E4F" w:rsidRDefault="00310E4F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F40E42" w14:textId="77777777" w:rsidR="004E444F" w:rsidRDefault="004E444F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69D57D4" w14:textId="14B55E6C" w:rsidR="004E444F" w:rsidRPr="0050270E" w:rsidRDefault="004E444F" w:rsidP="00A46817">
            <w:pPr>
              <w:pStyle w:val="LightGrid-Accent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93" w:rsidRPr="0050270E" w14:paraId="1BAA0CF7" w14:textId="77777777" w:rsidTr="00487268">
        <w:tc>
          <w:tcPr>
            <w:tcW w:w="9350" w:type="dxa"/>
          </w:tcPr>
          <w:p w14:paraId="708906A6" w14:textId="77777777" w:rsidR="00F969DB" w:rsidRDefault="00F969DB" w:rsidP="00030AA7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12692E1E" w14:textId="77777777" w:rsidR="00F969DB" w:rsidRDefault="00F969DB" w:rsidP="00030AA7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426E1959" w14:textId="77777777" w:rsidR="00C53821" w:rsidRDefault="00F969DB" w:rsidP="00C5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2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Additional Actions to Manage or Reduce Potential Conflicts:</w:t>
            </w:r>
          </w:p>
          <w:p w14:paraId="73E6CF29" w14:textId="3C92E766" w:rsidR="00B11893" w:rsidRPr="00C53821" w:rsidRDefault="00B11893" w:rsidP="00C53821">
            <w:pPr>
              <w:pStyle w:val="LightGrid-Accent31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821">
              <w:rPr>
                <w:rFonts w:ascii="Times New Roman" w:hAnsi="Times New Roman"/>
                <w:sz w:val="24"/>
                <w:szCs w:val="24"/>
              </w:rPr>
              <w:t xml:space="preserve">Describe in detail </w:t>
            </w:r>
            <w:r w:rsidR="00F116DD" w:rsidRPr="00C53821">
              <w:rPr>
                <w:rFonts w:ascii="Times New Roman" w:hAnsi="Times New Roman"/>
                <w:sz w:val="24"/>
                <w:szCs w:val="24"/>
              </w:rPr>
              <w:t>any additional</w:t>
            </w:r>
            <w:r w:rsidRPr="00C53821">
              <w:rPr>
                <w:rFonts w:ascii="Times New Roman" w:hAnsi="Times New Roman"/>
                <w:sz w:val="24"/>
                <w:szCs w:val="24"/>
              </w:rPr>
              <w:t xml:space="preserve"> Management Strategies that w</w:t>
            </w:r>
            <w:r w:rsidR="00F116DD" w:rsidRPr="00C53821">
              <w:rPr>
                <w:rFonts w:ascii="Times New Roman" w:hAnsi="Times New Roman"/>
                <w:sz w:val="24"/>
                <w:szCs w:val="24"/>
              </w:rPr>
              <w:t xml:space="preserve">ill be utilized to mitigate the Financial </w:t>
            </w:r>
            <w:r w:rsidR="0041315F" w:rsidRPr="00C53821">
              <w:rPr>
                <w:rFonts w:ascii="Times New Roman" w:hAnsi="Times New Roman"/>
                <w:sz w:val="24"/>
                <w:szCs w:val="24"/>
              </w:rPr>
              <w:t>COI and</w:t>
            </w:r>
            <w:r w:rsidRPr="00C53821">
              <w:rPr>
                <w:rFonts w:ascii="Times New Roman" w:hAnsi="Times New Roman"/>
                <w:sz w:val="24"/>
                <w:szCs w:val="24"/>
              </w:rPr>
              <w:t xml:space="preserve"> explain how these oversight mechanisms are intended to address the potential conflict(s).</w:t>
            </w:r>
          </w:p>
          <w:p w14:paraId="78A65818" w14:textId="77777777" w:rsidR="00B11893" w:rsidRPr="0050270E" w:rsidRDefault="00B11893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208E88D5" w14:textId="77777777" w:rsidR="00B11893" w:rsidRPr="0050270E" w:rsidRDefault="00B11893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17240D73" w14:textId="77777777" w:rsidR="00B11893" w:rsidRPr="0050270E" w:rsidRDefault="00B11893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5D24C5D9" w14:textId="77777777" w:rsidR="00B11893" w:rsidRPr="0050270E" w:rsidRDefault="00B11893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66C70433" w14:textId="77777777" w:rsidR="00B11893" w:rsidRPr="0050270E" w:rsidRDefault="00B11893" w:rsidP="00AD2286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  <w:p w14:paraId="7BF907B8" w14:textId="77777777" w:rsidR="00B11893" w:rsidRPr="0050270E" w:rsidRDefault="00B11893" w:rsidP="007A60A9">
            <w:pPr>
              <w:pStyle w:val="NormalWeb"/>
              <w:tabs>
                <w:tab w:val="right" w:pos="9360"/>
              </w:tabs>
              <w:rPr>
                <w:rFonts w:cs="Times New Roman"/>
                <w:color w:val="222222"/>
              </w:rPr>
            </w:pPr>
          </w:p>
        </w:tc>
      </w:tr>
    </w:tbl>
    <w:p w14:paraId="65C02197" w14:textId="77777777" w:rsidR="00B11893" w:rsidRPr="0050270E" w:rsidRDefault="00B11893" w:rsidP="00B11893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/>
        <w:rPr>
          <w:color w:val="222222"/>
        </w:rPr>
      </w:pPr>
    </w:p>
    <w:p w14:paraId="16D59119" w14:textId="77777777" w:rsidR="00F9474C" w:rsidRPr="0050270E" w:rsidRDefault="00F9474C" w:rsidP="00B11893">
      <w:pPr>
        <w:pStyle w:val="NormalWeb"/>
        <w:shd w:val="clear" w:color="auto" w:fill="FFFFFF"/>
        <w:tabs>
          <w:tab w:val="right" w:pos="9360"/>
        </w:tabs>
        <w:spacing w:before="0" w:beforeAutospacing="0" w:after="120" w:afterAutospacing="0"/>
        <w:rPr>
          <w:color w:val="222222"/>
        </w:rPr>
      </w:pPr>
    </w:p>
    <w:p w14:paraId="1A2C2D7F" w14:textId="77777777" w:rsidR="00B11893" w:rsidRPr="0050270E" w:rsidRDefault="00B11893" w:rsidP="00B11893">
      <w:pPr>
        <w:pStyle w:val="NormalWeb"/>
        <w:shd w:val="clear" w:color="auto" w:fill="FFFFFF"/>
        <w:tabs>
          <w:tab w:val="right" w:pos="9360"/>
        </w:tabs>
        <w:spacing w:before="0" w:beforeAutospacing="0" w:after="120" w:afterAutospacing="0"/>
      </w:pPr>
      <w:r w:rsidRPr="0050270E">
        <w:br w:type="page"/>
      </w:r>
    </w:p>
    <w:p w14:paraId="2BDA2A91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b/>
          <w:sz w:val="24"/>
          <w:szCs w:val="24"/>
        </w:rPr>
        <w:lastRenderedPageBreak/>
        <w:t>Acknowledgement</w:t>
      </w:r>
    </w:p>
    <w:p w14:paraId="6B9FD6D0" w14:textId="77777777" w:rsidR="00B11893" w:rsidRPr="0050270E" w:rsidRDefault="00B11893" w:rsidP="00B118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00D71B" w14:textId="734BEFE7" w:rsidR="00B11893" w:rsidRPr="0050270E" w:rsidRDefault="00B11893" w:rsidP="00E9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>By signing below, the employee attests that</w:t>
      </w:r>
      <w:r w:rsidR="00E93EE5" w:rsidRPr="0050270E">
        <w:rPr>
          <w:rFonts w:ascii="Times New Roman" w:hAnsi="Times New Roman"/>
          <w:sz w:val="24"/>
          <w:szCs w:val="24"/>
        </w:rPr>
        <w:t xml:space="preserve"> this Conflict of Interest Management Plan confirms their understanding of the </w:t>
      </w:r>
      <w:proofErr w:type="gramStart"/>
      <w:r w:rsidR="00E93EE5" w:rsidRPr="0050270E">
        <w:rPr>
          <w:rFonts w:ascii="Times New Roman" w:hAnsi="Times New Roman"/>
          <w:sz w:val="24"/>
          <w:szCs w:val="24"/>
        </w:rPr>
        <w:t>manner in which</w:t>
      </w:r>
      <w:proofErr w:type="gramEnd"/>
      <w:r w:rsidR="00E93EE5" w:rsidRPr="0050270E">
        <w:rPr>
          <w:rFonts w:ascii="Times New Roman" w:hAnsi="Times New Roman"/>
          <w:sz w:val="24"/>
          <w:szCs w:val="24"/>
        </w:rPr>
        <w:t xml:space="preserve"> the potential conflict of interest arising from their financial interest in 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="00E93EE5" w:rsidRPr="0050270E">
        <w:rPr>
          <w:rFonts w:ascii="Times New Roman" w:hAnsi="Times New Roman"/>
          <w:sz w:val="24"/>
          <w:szCs w:val="24"/>
        </w:rPr>
        <w:t xml:space="preserve"> and participation in the UNCG research </w:t>
      </w:r>
      <w:r w:rsidR="00A16F69" w:rsidRPr="0050270E">
        <w:rPr>
          <w:rFonts w:ascii="Times New Roman" w:hAnsi="Times New Roman"/>
          <w:sz w:val="24"/>
          <w:szCs w:val="24"/>
        </w:rPr>
        <w:t xml:space="preserve">or project </w:t>
      </w:r>
      <w:r w:rsidR="00E93EE5" w:rsidRPr="0050270E">
        <w:rPr>
          <w:rFonts w:ascii="Times New Roman" w:hAnsi="Times New Roman"/>
          <w:sz w:val="24"/>
          <w:szCs w:val="24"/>
        </w:rPr>
        <w:t xml:space="preserve">will be handled.  </w:t>
      </w:r>
      <w:r w:rsidR="00A16F69" w:rsidRPr="0050270E">
        <w:rPr>
          <w:rFonts w:ascii="Times New Roman" w:hAnsi="Times New Roman"/>
          <w:sz w:val="24"/>
          <w:szCs w:val="24"/>
        </w:rPr>
        <w:t>Additionally, the employee attests that</w:t>
      </w:r>
      <w:r w:rsidR="00E93EE5" w:rsidRPr="0050270E">
        <w:rPr>
          <w:rFonts w:ascii="Times New Roman" w:hAnsi="Times New Roman"/>
          <w:sz w:val="24"/>
          <w:szCs w:val="24"/>
        </w:rPr>
        <w:t>:</w:t>
      </w:r>
    </w:p>
    <w:p w14:paraId="3149163A" w14:textId="77777777" w:rsidR="000E5330" w:rsidRPr="0050270E" w:rsidRDefault="000E5330" w:rsidP="00E9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68CCE" w14:textId="77777777" w:rsidR="00B11893" w:rsidRPr="0050270E" w:rsidRDefault="00B11893" w:rsidP="00B118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>S/He agrees to comply with the management mechanisms described herein.</w:t>
      </w:r>
    </w:p>
    <w:p w14:paraId="36B49D98" w14:textId="77777777" w:rsidR="00B11893" w:rsidRPr="0050270E" w:rsidRDefault="00B11893" w:rsidP="00B118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>The information presented in this document is complete, accurate, and true to the best of their knowledge.</w:t>
      </w:r>
    </w:p>
    <w:p w14:paraId="4A0E9321" w14:textId="77777777" w:rsidR="00B11893" w:rsidRPr="0050270E" w:rsidRDefault="00B11893" w:rsidP="00B118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 xml:space="preserve">They will annually recertify all relevant disclosures or update them within </w:t>
      </w:r>
      <w:r w:rsidRPr="0050270E">
        <w:rPr>
          <w:rFonts w:ascii="Times New Roman" w:hAnsi="Times New Roman" w:cs="Times New Roman"/>
          <w:sz w:val="24"/>
          <w:szCs w:val="24"/>
          <w:u w:val="single"/>
        </w:rPr>
        <w:t>30 days</w:t>
      </w:r>
      <w:r w:rsidRPr="0050270E">
        <w:rPr>
          <w:rFonts w:ascii="Times New Roman" w:hAnsi="Times New Roman" w:cs="Times New Roman"/>
          <w:sz w:val="24"/>
          <w:szCs w:val="24"/>
        </w:rPr>
        <w:t xml:space="preserve"> of discovering or acquiring any new financial interests or changes in the reported interests/relationship(s).</w:t>
      </w:r>
    </w:p>
    <w:p w14:paraId="2C2F3AB2" w14:textId="77777777" w:rsidR="00B11893" w:rsidRPr="0050270E" w:rsidRDefault="00B11893" w:rsidP="00B11893">
      <w:pPr>
        <w:pStyle w:val="LightGrid-Accent3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 xml:space="preserve">Appointments for visitors from 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 will be discussed with and approved by </w:t>
      </w:r>
      <w:r w:rsidR="00A16F69" w:rsidRPr="0050270E">
        <w:rPr>
          <w:rFonts w:ascii="Times New Roman" w:hAnsi="Times New Roman"/>
          <w:sz w:val="24"/>
          <w:szCs w:val="24"/>
        </w:rPr>
        <w:t>their</w:t>
      </w:r>
      <w:r w:rsidRPr="0050270E">
        <w:rPr>
          <w:rFonts w:ascii="Times New Roman" w:hAnsi="Times New Roman"/>
          <w:sz w:val="24"/>
          <w:szCs w:val="24"/>
        </w:rPr>
        <w:t xml:space="preserve"> department head, and, if applicable, the lab or center where the research will be conducted.</w:t>
      </w:r>
    </w:p>
    <w:p w14:paraId="2AEB931C" w14:textId="77777777" w:rsidR="00B11893" w:rsidRPr="0050270E" w:rsidRDefault="00B11893" w:rsidP="00B11893">
      <w:pPr>
        <w:pStyle w:val="LightGrid-Accent3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 xml:space="preserve">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 will not be given access to any UNCG facilities without the express approval of the department, lab or center head.</w:t>
      </w:r>
    </w:p>
    <w:p w14:paraId="2A7767D9" w14:textId="77777777" w:rsidR="00B11893" w:rsidRPr="0050270E" w:rsidRDefault="00B11893" w:rsidP="00B11893">
      <w:pPr>
        <w:pStyle w:val="LightGrid-Accent3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>Any financial relationships will be disclosed to the Chair of the COI committee for all relevant human subject work.</w:t>
      </w:r>
    </w:p>
    <w:p w14:paraId="41D7BF08" w14:textId="77777777" w:rsidR="00B11893" w:rsidRPr="0050270E" w:rsidRDefault="00B11893" w:rsidP="00B11893">
      <w:pPr>
        <w:pStyle w:val="LightGrid-Accent3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 xml:space="preserve">Any material change in the nature of </w:t>
      </w:r>
      <w:r w:rsidR="00A16F69" w:rsidRPr="0050270E">
        <w:rPr>
          <w:rFonts w:ascii="Times New Roman" w:hAnsi="Times New Roman"/>
          <w:sz w:val="24"/>
          <w:szCs w:val="24"/>
        </w:rPr>
        <w:t>their</w:t>
      </w:r>
      <w:r w:rsidRPr="0050270E">
        <w:rPr>
          <w:rFonts w:ascii="Times New Roman" w:hAnsi="Times New Roman"/>
          <w:sz w:val="24"/>
          <w:szCs w:val="24"/>
        </w:rPr>
        <w:t xml:space="preserve"> relationship with 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, </w:t>
      </w:r>
      <w:r w:rsidR="00A16F69" w:rsidRPr="0050270E">
        <w:rPr>
          <w:rFonts w:ascii="Times New Roman" w:hAnsi="Times New Roman"/>
          <w:sz w:val="24"/>
          <w:szCs w:val="24"/>
        </w:rPr>
        <w:t>their</w:t>
      </w:r>
      <w:r w:rsidRPr="0050270E">
        <w:rPr>
          <w:rFonts w:ascii="Times New Roman" w:hAnsi="Times New Roman"/>
          <w:sz w:val="24"/>
          <w:szCs w:val="24"/>
        </w:rPr>
        <w:t xml:space="preserve"> activities on behalf of 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 or the direction of </w:t>
      </w:r>
      <w:r w:rsidR="00A16F69" w:rsidRPr="0050270E">
        <w:rPr>
          <w:rFonts w:ascii="Times New Roman" w:hAnsi="Times New Roman"/>
          <w:sz w:val="24"/>
          <w:szCs w:val="24"/>
        </w:rPr>
        <w:t>their</w:t>
      </w:r>
      <w:r w:rsidRPr="0050270E">
        <w:rPr>
          <w:rFonts w:ascii="Times New Roman" w:hAnsi="Times New Roman"/>
          <w:sz w:val="24"/>
          <w:szCs w:val="24"/>
        </w:rPr>
        <w:t xml:space="preserve"> research as it relates to the </w:t>
      </w:r>
      <w:r w:rsidR="00F9474C" w:rsidRPr="0050270E">
        <w:rPr>
          <w:rFonts w:ascii="Times New Roman" w:hAnsi="Times New Roman"/>
          <w:sz w:val="24"/>
          <w:szCs w:val="24"/>
        </w:rPr>
        <w:t>Entity</w:t>
      </w:r>
      <w:r w:rsidRPr="0050270E">
        <w:rPr>
          <w:rFonts w:ascii="Times New Roman" w:hAnsi="Times New Roman"/>
          <w:sz w:val="24"/>
          <w:szCs w:val="24"/>
        </w:rPr>
        <w:t xml:space="preserve"> will be reported to </w:t>
      </w:r>
      <w:r w:rsidR="00A16F69" w:rsidRPr="0050270E">
        <w:rPr>
          <w:rFonts w:ascii="Times New Roman" w:hAnsi="Times New Roman"/>
          <w:sz w:val="24"/>
          <w:szCs w:val="24"/>
        </w:rPr>
        <w:t>their</w:t>
      </w:r>
      <w:r w:rsidRPr="0050270E">
        <w:rPr>
          <w:rFonts w:ascii="Times New Roman" w:hAnsi="Times New Roman"/>
          <w:sz w:val="24"/>
          <w:szCs w:val="24"/>
        </w:rPr>
        <w:t xml:space="preserve"> department head in advance or, if advance reporting is not practical or possible, immediately following the occurrence of the change. </w:t>
      </w:r>
    </w:p>
    <w:p w14:paraId="0CC86F86" w14:textId="6A620C74" w:rsidR="00B11893" w:rsidRPr="00026B3F" w:rsidRDefault="00B11893" w:rsidP="00026B3F">
      <w:pPr>
        <w:pStyle w:val="LightGrid-Accent3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 xml:space="preserve">An annual report will update all information relevant to this management plan and will be submitted it to </w:t>
      </w:r>
      <w:r w:rsidR="00A16F69" w:rsidRPr="0050270E">
        <w:rPr>
          <w:rFonts w:ascii="Times New Roman" w:hAnsi="Times New Roman"/>
          <w:sz w:val="24"/>
          <w:szCs w:val="24"/>
        </w:rPr>
        <w:t>the appropriate</w:t>
      </w:r>
      <w:r w:rsidRPr="0050270E">
        <w:rPr>
          <w:rFonts w:ascii="Times New Roman" w:hAnsi="Times New Roman"/>
          <w:sz w:val="24"/>
          <w:szCs w:val="24"/>
        </w:rPr>
        <w:t xml:space="preserve"> department head and the </w:t>
      </w:r>
      <w:r w:rsidR="00EF11BE">
        <w:rPr>
          <w:rFonts w:ascii="Times New Roman" w:hAnsi="Times New Roman"/>
          <w:sz w:val="24"/>
          <w:szCs w:val="24"/>
        </w:rPr>
        <w:t>ORI Director</w:t>
      </w:r>
      <w:r w:rsidRPr="0050270E">
        <w:rPr>
          <w:rFonts w:ascii="Times New Roman" w:hAnsi="Times New Roman"/>
          <w:sz w:val="24"/>
          <w:szCs w:val="24"/>
        </w:rPr>
        <w:t xml:space="preserve"> by </w:t>
      </w:r>
      <w:r w:rsidR="00026B3F">
        <w:rPr>
          <w:rFonts w:ascii="Times New Roman" w:hAnsi="Times New Roman"/>
          <w:sz w:val="24"/>
          <w:szCs w:val="24"/>
        </w:rPr>
        <w:t>October</w:t>
      </w:r>
      <w:r w:rsidRPr="00026B3F">
        <w:rPr>
          <w:rFonts w:ascii="Times New Roman" w:hAnsi="Times New Roman"/>
          <w:sz w:val="24"/>
          <w:szCs w:val="24"/>
        </w:rPr>
        <w:t xml:space="preserve"> 1</w:t>
      </w:r>
      <w:r w:rsidRPr="00026B3F">
        <w:rPr>
          <w:rFonts w:ascii="Times New Roman" w:hAnsi="Times New Roman"/>
          <w:sz w:val="24"/>
          <w:szCs w:val="24"/>
          <w:vertAlign w:val="superscript"/>
        </w:rPr>
        <w:t>st</w:t>
      </w:r>
      <w:r w:rsidRPr="00026B3F">
        <w:rPr>
          <w:rFonts w:ascii="Times New Roman" w:hAnsi="Times New Roman"/>
          <w:sz w:val="24"/>
          <w:szCs w:val="24"/>
        </w:rPr>
        <w:t xml:space="preserve"> of each year.</w:t>
      </w:r>
    </w:p>
    <w:p w14:paraId="006B2473" w14:textId="77777777" w:rsidR="00B11893" w:rsidRPr="0050270E" w:rsidRDefault="00B11893" w:rsidP="00B11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270E">
        <w:rPr>
          <w:rFonts w:ascii="Times New Roman" w:hAnsi="Times New Roman"/>
          <w:sz w:val="24"/>
          <w:szCs w:val="24"/>
        </w:rPr>
        <w:t xml:space="preserve">Failure to comply with this Management Plan may have consequences. </w:t>
      </w:r>
    </w:p>
    <w:p w14:paraId="29620F2B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CB1BA" w14:textId="77777777" w:rsidR="000E5330" w:rsidRPr="0050270E" w:rsidRDefault="000E5330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AE806" w14:textId="77777777" w:rsidR="000E5330" w:rsidRPr="0050270E" w:rsidRDefault="000E5330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662"/>
        <w:gridCol w:w="1008"/>
        <w:gridCol w:w="2298"/>
      </w:tblGrid>
      <w:tr w:rsidR="00B11893" w:rsidRPr="0050270E" w14:paraId="535714EB" w14:textId="77777777" w:rsidTr="00AD2286">
        <w:tc>
          <w:tcPr>
            <w:tcW w:w="5392" w:type="dxa"/>
            <w:tcBorders>
              <w:top w:val="nil"/>
              <w:left w:val="nil"/>
              <w:right w:val="nil"/>
            </w:tcBorders>
          </w:tcPr>
          <w:p w14:paraId="00542043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A025DAF" w14:textId="77777777" w:rsidR="00B11893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5FB1" w14:textId="09D3B639" w:rsidR="004E444F" w:rsidRPr="0050270E" w:rsidRDefault="004E444F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71C95F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7846E89F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278082D7" w14:textId="77777777" w:rsidTr="00AD2286">
        <w:tc>
          <w:tcPr>
            <w:tcW w:w="5392" w:type="dxa"/>
            <w:tcBorders>
              <w:left w:val="nil"/>
              <w:bottom w:val="nil"/>
              <w:right w:val="nil"/>
            </w:tcBorders>
          </w:tcPr>
          <w:p w14:paraId="4ECA70A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Printed Name &amp; Title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74FDAF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8FB641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6D4FBFDD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2C332D6A" w14:textId="77777777" w:rsidTr="00AD2286">
        <w:tc>
          <w:tcPr>
            <w:tcW w:w="5392" w:type="dxa"/>
            <w:tcBorders>
              <w:top w:val="nil"/>
              <w:left w:val="nil"/>
              <w:right w:val="nil"/>
            </w:tcBorders>
          </w:tcPr>
          <w:p w14:paraId="24C9C2DE" w14:textId="77777777" w:rsidR="00B11893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27D5" w14:textId="6A93023D" w:rsidR="004E444F" w:rsidRPr="0050270E" w:rsidRDefault="004E444F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078CD2ED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84789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98" w:type="dxa"/>
            <w:tcBorders>
              <w:top w:val="nil"/>
              <w:left w:val="nil"/>
              <w:right w:val="nil"/>
            </w:tcBorders>
          </w:tcPr>
          <w:p w14:paraId="3512C598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2DF21CB2" w14:textId="77777777" w:rsidTr="00AD2286">
        <w:tc>
          <w:tcPr>
            <w:tcW w:w="5392" w:type="dxa"/>
            <w:tcBorders>
              <w:left w:val="nil"/>
              <w:bottom w:val="nil"/>
              <w:right w:val="nil"/>
            </w:tcBorders>
          </w:tcPr>
          <w:p w14:paraId="42620324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51F486E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2A815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</w:tcPr>
          <w:p w14:paraId="65B00D10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099F819D" w14:textId="77777777" w:rsidTr="00AD2286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3C43922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074A0868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31406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02802887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C0ADA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91B1C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1EE7D" w14:textId="77777777" w:rsidR="000E5330" w:rsidRPr="0050270E" w:rsidRDefault="000E533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0270E">
        <w:rPr>
          <w:rFonts w:ascii="Times New Roman" w:hAnsi="Times New Roman"/>
          <w:b/>
          <w:sz w:val="24"/>
          <w:szCs w:val="24"/>
        </w:rPr>
        <w:br w:type="page"/>
      </w:r>
    </w:p>
    <w:p w14:paraId="34F73223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b/>
          <w:sz w:val="24"/>
          <w:szCs w:val="24"/>
        </w:rPr>
        <w:lastRenderedPageBreak/>
        <w:t>Administrative Review and Approval</w:t>
      </w:r>
    </w:p>
    <w:p w14:paraId="0A4B44F5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10F20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>By signing below, the Department Head, Dean, Dean’s designee, or equivalent acknowledges:</w:t>
      </w:r>
    </w:p>
    <w:p w14:paraId="31CDE0DE" w14:textId="77777777" w:rsidR="00B11893" w:rsidRPr="0050270E" w:rsidRDefault="00B11893" w:rsidP="00B118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>S/He has read and agrees to monitor the management mechanisms described herein, with annual reviews and updates to the plan as appropriate.</w:t>
      </w:r>
    </w:p>
    <w:p w14:paraId="42387EDD" w14:textId="77777777" w:rsidR="00B11893" w:rsidRPr="0050270E" w:rsidRDefault="00B11893" w:rsidP="00B118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>The management plan is deemed to include mechanisms which are sufficient means to manage or eliminate financial conflicts of interest disclosed.</w:t>
      </w:r>
    </w:p>
    <w:p w14:paraId="0C67B270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5377A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662"/>
        <w:gridCol w:w="1008"/>
        <w:gridCol w:w="2298"/>
      </w:tblGrid>
      <w:tr w:rsidR="00B11893" w:rsidRPr="0050270E" w14:paraId="48C53470" w14:textId="77777777" w:rsidTr="00AD2286">
        <w:tc>
          <w:tcPr>
            <w:tcW w:w="5392" w:type="dxa"/>
            <w:tcBorders>
              <w:bottom w:val="single" w:sz="4" w:space="0" w:color="auto"/>
            </w:tcBorders>
          </w:tcPr>
          <w:p w14:paraId="719DED0D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29C1298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88234CC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6305F4F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045D26B8" w14:textId="77777777" w:rsidTr="00AD2286">
        <w:tc>
          <w:tcPr>
            <w:tcW w:w="5392" w:type="dxa"/>
            <w:tcBorders>
              <w:top w:val="single" w:sz="4" w:space="0" w:color="auto"/>
            </w:tcBorders>
          </w:tcPr>
          <w:p w14:paraId="50798541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Printed Name &amp; Title </w:t>
            </w:r>
          </w:p>
        </w:tc>
        <w:tc>
          <w:tcPr>
            <w:tcW w:w="662" w:type="dxa"/>
          </w:tcPr>
          <w:p w14:paraId="60F9DCE9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9CCFBA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56DA00CA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442FDB6B" w14:textId="77777777" w:rsidTr="00AD2286">
        <w:tc>
          <w:tcPr>
            <w:tcW w:w="5392" w:type="dxa"/>
          </w:tcPr>
          <w:p w14:paraId="04A31273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F0782B1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E2DB3FD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1A5EDC23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245F0FD3" w14:textId="77777777" w:rsidTr="00AD2286">
        <w:tc>
          <w:tcPr>
            <w:tcW w:w="5392" w:type="dxa"/>
            <w:tcBorders>
              <w:bottom w:val="single" w:sz="4" w:space="0" w:color="auto"/>
            </w:tcBorders>
          </w:tcPr>
          <w:p w14:paraId="7B017441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1D5E06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50E430F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F2F4B0E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3DAD4EBF" w14:textId="77777777" w:rsidTr="00AD2286">
        <w:tc>
          <w:tcPr>
            <w:tcW w:w="5392" w:type="dxa"/>
            <w:tcBorders>
              <w:top w:val="single" w:sz="4" w:space="0" w:color="auto"/>
            </w:tcBorders>
          </w:tcPr>
          <w:p w14:paraId="6DEEE1A3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62" w:type="dxa"/>
          </w:tcPr>
          <w:p w14:paraId="0053137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E1E144C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32FD6235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2C9FB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FB7ECC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3C1F12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270E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5580A98A" w14:textId="1BC026A4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270E">
        <w:rPr>
          <w:rFonts w:ascii="Times New Roman" w:hAnsi="Times New Roman" w:cs="Times New Roman"/>
          <w:sz w:val="24"/>
          <w:szCs w:val="24"/>
        </w:rPr>
        <w:t xml:space="preserve">Reviewed &amp; approved by the </w:t>
      </w:r>
      <w:r w:rsidR="00EF11BE">
        <w:rPr>
          <w:rFonts w:ascii="Times New Roman" w:hAnsi="Times New Roman" w:cs="Times New Roman"/>
          <w:sz w:val="24"/>
          <w:szCs w:val="24"/>
        </w:rPr>
        <w:t>ORI Director</w:t>
      </w:r>
    </w:p>
    <w:p w14:paraId="43F4EF38" w14:textId="77777777" w:rsidR="00B11893" w:rsidRPr="0050270E" w:rsidRDefault="00B11893" w:rsidP="00B11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662"/>
        <w:gridCol w:w="1008"/>
        <w:gridCol w:w="2298"/>
      </w:tblGrid>
      <w:tr w:rsidR="00B11893" w:rsidRPr="0050270E" w14:paraId="6B5C0AB7" w14:textId="77777777" w:rsidTr="00AD2286">
        <w:tc>
          <w:tcPr>
            <w:tcW w:w="5392" w:type="dxa"/>
            <w:tcBorders>
              <w:bottom w:val="single" w:sz="4" w:space="0" w:color="auto"/>
            </w:tcBorders>
          </w:tcPr>
          <w:p w14:paraId="268A1A40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B1DDA1A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44CA8B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611B320D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0731965B" w14:textId="77777777" w:rsidTr="00AD2286">
        <w:tc>
          <w:tcPr>
            <w:tcW w:w="5392" w:type="dxa"/>
            <w:tcBorders>
              <w:top w:val="single" w:sz="4" w:space="0" w:color="auto"/>
            </w:tcBorders>
          </w:tcPr>
          <w:p w14:paraId="4514013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 xml:space="preserve">Printed Name &amp; Title </w:t>
            </w:r>
          </w:p>
        </w:tc>
        <w:tc>
          <w:tcPr>
            <w:tcW w:w="662" w:type="dxa"/>
          </w:tcPr>
          <w:p w14:paraId="2B7EB89A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77CB2D4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5E54269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4F378859" w14:textId="77777777" w:rsidTr="00AD2286">
        <w:tc>
          <w:tcPr>
            <w:tcW w:w="5392" w:type="dxa"/>
          </w:tcPr>
          <w:p w14:paraId="1461DD3B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970CE71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7AC8CC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1A0C1CC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015031BA" w14:textId="77777777" w:rsidTr="00AD2286">
        <w:tc>
          <w:tcPr>
            <w:tcW w:w="5392" w:type="dxa"/>
            <w:tcBorders>
              <w:bottom w:val="single" w:sz="4" w:space="0" w:color="auto"/>
            </w:tcBorders>
          </w:tcPr>
          <w:p w14:paraId="2076A4FC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2A42B8C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273EB9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F9E272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3" w:rsidRPr="0050270E" w14:paraId="745AB0C8" w14:textId="77777777" w:rsidTr="00AD2286">
        <w:tc>
          <w:tcPr>
            <w:tcW w:w="5392" w:type="dxa"/>
            <w:tcBorders>
              <w:top w:val="single" w:sz="4" w:space="0" w:color="auto"/>
            </w:tcBorders>
          </w:tcPr>
          <w:p w14:paraId="7C904F09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62" w:type="dxa"/>
          </w:tcPr>
          <w:p w14:paraId="4734FB64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69CF8BA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5EFEE9C2" w14:textId="77777777" w:rsidR="00B11893" w:rsidRPr="0050270E" w:rsidRDefault="00B11893" w:rsidP="00AD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CEBC8" w14:textId="77777777" w:rsidR="00B11893" w:rsidRPr="0050270E" w:rsidRDefault="00B11893" w:rsidP="005E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E2CB2" w14:textId="77777777" w:rsidR="00B11893" w:rsidRPr="0050270E" w:rsidRDefault="00B11893" w:rsidP="005E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893" w:rsidRPr="0050270E" w:rsidSect="00FB5F7E">
      <w:headerReference w:type="default" r:id="rId8"/>
      <w:footerReference w:type="default" r:id="rId9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B21B" w14:textId="77777777" w:rsidR="00AD2286" w:rsidRDefault="00AD2286" w:rsidP="005E08FF">
      <w:pPr>
        <w:spacing w:after="0" w:line="240" w:lineRule="auto"/>
      </w:pPr>
      <w:r>
        <w:separator/>
      </w:r>
    </w:p>
  </w:endnote>
  <w:endnote w:type="continuationSeparator" w:id="0">
    <w:p w14:paraId="0293BDDE" w14:textId="77777777" w:rsidR="00AD2286" w:rsidRDefault="00AD2286" w:rsidP="005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1A3" w14:textId="566A1391" w:rsidR="001E02EF" w:rsidRPr="0068443F" w:rsidRDefault="00F9474C" w:rsidP="001E02EF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  <w:r w:rsidRPr="00F9474C">
      <w:rPr>
        <w:rFonts w:ascii="Times New Roman" w:hAnsi="Times New Roman"/>
        <w:sz w:val="18"/>
      </w:rPr>
      <w:t xml:space="preserve">SFI &amp;Equity Management Plan Template </w:t>
    </w:r>
    <w:r w:rsidR="003B6995">
      <w:rPr>
        <w:rFonts w:ascii="Times New Roman" w:hAnsi="Times New Roman"/>
        <w:sz w:val="18"/>
      </w:rPr>
      <w:t>update (</w:t>
    </w:r>
    <w:r w:rsidR="0070166F">
      <w:rPr>
        <w:rFonts w:ascii="Times New Roman" w:hAnsi="Times New Roman"/>
        <w:sz w:val="18"/>
      </w:rPr>
      <w:t>2</w:t>
    </w:r>
    <w:r w:rsidR="003B6995">
      <w:rPr>
        <w:rFonts w:ascii="Times New Roman" w:hAnsi="Times New Roman"/>
        <w:sz w:val="18"/>
      </w:rPr>
      <w:t>.</w:t>
    </w:r>
    <w:r w:rsidR="003F4CE1">
      <w:rPr>
        <w:rFonts w:ascii="Times New Roman" w:hAnsi="Times New Roman"/>
        <w:sz w:val="18"/>
      </w:rPr>
      <w:t>2</w:t>
    </w:r>
    <w:r w:rsidR="0070166F">
      <w:rPr>
        <w:rFonts w:ascii="Times New Roman" w:hAnsi="Times New Roman"/>
        <w:sz w:val="18"/>
      </w:rPr>
      <w:t>8</w:t>
    </w:r>
    <w:r w:rsidR="003B6995">
      <w:rPr>
        <w:rFonts w:ascii="Times New Roman" w:hAnsi="Times New Roman"/>
        <w:sz w:val="18"/>
      </w:rPr>
      <w:t>.20</w:t>
    </w:r>
    <w:r w:rsidR="0070166F">
      <w:rPr>
        <w:rFonts w:ascii="Times New Roman" w:hAnsi="Times New Roman"/>
        <w:sz w:val="18"/>
      </w:rPr>
      <w:t>20</w:t>
    </w:r>
    <w:r w:rsidRPr="00F9474C">
      <w:rPr>
        <w:rFonts w:ascii="Times New Roman" w:hAnsi="Times New Roman"/>
        <w:sz w:val="18"/>
      </w:rPr>
      <w:t>)</w:t>
    </w:r>
    <w:r w:rsidR="001E02EF" w:rsidRPr="00F9474C">
      <w:rPr>
        <w:rFonts w:ascii="Times New Roman" w:hAnsi="Times New Roman"/>
        <w:sz w:val="18"/>
      </w:rPr>
      <w:tab/>
    </w:r>
    <w:r w:rsidR="001E02EF" w:rsidRPr="00F9474C">
      <w:rPr>
        <w:rFonts w:ascii="Times New Roman" w:hAnsi="Times New Roman"/>
        <w:sz w:val="18"/>
      </w:rPr>
      <w:tab/>
    </w:r>
    <w:sdt>
      <w:sdtPr>
        <w:rPr>
          <w:rFonts w:ascii="Times New Roman" w:hAnsi="Times New Roman"/>
          <w:sz w:val="18"/>
        </w:rPr>
        <w:id w:val="819771932"/>
        <w:docPartObj>
          <w:docPartGallery w:val="Page Numbers (Bottom of Page)"/>
          <w:docPartUnique/>
        </w:docPartObj>
      </w:sdtPr>
      <w:sdtEndPr>
        <w:rPr>
          <w:noProof/>
          <w:szCs w:val="18"/>
        </w:rPr>
      </w:sdtEndPr>
      <w:sdtContent>
        <w:r w:rsidR="001E02EF" w:rsidRPr="0068443F">
          <w:rPr>
            <w:rFonts w:ascii="Times New Roman" w:hAnsi="Times New Roman"/>
            <w:sz w:val="18"/>
            <w:szCs w:val="18"/>
          </w:rPr>
          <w:fldChar w:fldCharType="begin"/>
        </w:r>
        <w:r w:rsidR="001E02EF" w:rsidRPr="0068443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1E02EF" w:rsidRPr="0068443F">
          <w:rPr>
            <w:rFonts w:ascii="Times New Roman" w:hAnsi="Times New Roman"/>
            <w:sz w:val="18"/>
            <w:szCs w:val="18"/>
          </w:rPr>
          <w:fldChar w:fldCharType="separate"/>
        </w:r>
        <w:r w:rsidR="003B6995" w:rsidRPr="0068443F">
          <w:rPr>
            <w:rFonts w:ascii="Times New Roman" w:hAnsi="Times New Roman"/>
            <w:noProof/>
            <w:sz w:val="18"/>
            <w:szCs w:val="18"/>
          </w:rPr>
          <w:t>1</w:t>
        </w:r>
        <w:r w:rsidR="001E02EF" w:rsidRPr="0068443F">
          <w:rPr>
            <w:rFonts w:ascii="Times New Roman" w:hAnsi="Times New Roman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5C15" w14:textId="77777777" w:rsidR="00AD2286" w:rsidRDefault="00AD2286" w:rsidP="005E08FF">
      <w:pPr>
        <w:spacing w:after="0" w:line="240" w:lineRule="auto"/>
      </w:pPr>
      <w:r>
        <w:separator/>
      </w:r>
    </w:p>
  </w:footnote>
  <w:footnote w:type="continuationSeparator" w:id="0">
    <w:p w14:paraId="7E1716F1" w14:textId="77777777" w:rsidR="00AD2286" w:rsidRDefault="00AD2286" w:rsidP="005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F32B" w14:textId="77777777" w:rsidR="00E7712F" w:rsidRDefault="00E7712F" w:rsidP="00E7712F">
    <w:pPr>
      <w:pStyle w:val="NormalWeb"/>
      <w:shd w:val="clear" w:color="auto" w:fill="FFFFFF"/>
      <w:jc w:val="center"/>
      <w:rPr>
        <w:color w:val="222222"/>
        <w:u w:val="single"/>
      </w:rPr>
    </w:pPr>
    <w:r>
      <w:rPr>
        <w:color w:val="222222"/>
        <w:u w:val="single"/>
      </w:rPr>
      <w:t>UNCG Conflict of Interest Management Plan</w:t>
    </w:r>
  </w:p>
  <w:p w14:paraId="65369BF9" w14:textId="30805F5E" w:rsidR="00BD680A" w:rsidRPr="00E7712F" w:rsidRDefault="00E7712F" w:rsidP="00B11893">
    <w:pPr>
      <w:pStyle w:val="NormalWeb"/>
      <w:shd w:val="clear" w:color="auto" w:fill="FFFFFF"/>
      <w:jc w:val="center"/>
    </w:pPr>
    <w:r>
      <w:rPr>
        <w:color w:val="222222"/>
        <w:u w:val="single"/>
      </w:rPr>
      <w:t xml:space="preserve">Significant Financial Interest, Equity Ownership with </w:t>
    </w:r>
    <w:r w:rsidR="004038A4">
      <w:rPr>
        <w:color w:val="222222"/>
        <w:u w:val="single"/>
      </w:rPr>
      <w:t>External E</w:t>
    </w:r>
    <w:r>
      <w:rPr>
        <w:color w:val="222222"/>
        <w:u w:val="single"/>
      </w:rPr>
      <w:t>ntity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AA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5AE4"/>
    <w:multiLevelType w:val="hybridMultilevel"/>
    <w:tmpl w:val="02D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2AD"/>
    <w:multiLevelType w:val="hybridMultilevel"/>
    <w:tmpl w:val="02D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93A"/>
    <w:multiLevelType w:val="hybridMultilevel"/>
    <w:tmpl w:val="E4680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708E"/>
    <w:multiLevelType w:val="hybridMultilevel"/>
    <w:tmpl w:val="74EC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E81"/>
    <w:multiLevelType w:val="hybridMultilevel"/>
    <w:tmpl w:val="169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0237"/>
    <w:multiLevelType w:val="multilevel"/>
    <w:tmpl w:val="3CD4E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70B03"/>
    <w:multiLevelType w:val="hybridMultilevel"/>
    <w:tmpl w:val="2B8E4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77B9D"/>
    <w:multiLevelType w:val="hybridMultilevel"/>
    <w:tmpl w:val="2E48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713F6"/>
    <w:multiLevelType w:val="hybridMultilevel"/>
    <w:tmpl w:val="FBF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396"/>
    <w:multiLevelType w:val="hybridMultilevel"/>
    <w:tmpl w:val="403A7BF8"/>
    <w:lvl w:ilvl="0" w:tplc="FEBC09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A4E91"/>
    <w:multiLevelType w:val="hybridMultilevel"/>
    <w:tmpl w:val="02D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18CD"/>
    <w:multiLevelType w:val="hybridMultilevel"/>
    <w:tmpl w:val="3ED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EDC"/>
    <w:multiLevelType w:val="hybridMultilevel"/>
    <w:tmpl w:val="03F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0604"/>
    <w:multiLevelType w:val="hybridMultilevel"/>
    <w:tmpl w:val="02D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3661F"/>
    <w:multiLevelType w:val="hybridMultilevel"/>
    <w:tmpl w:val="100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0997"/>
    <w:multiLevelType w:val="hybridMultilevel"/>
    <w:tmpl w:val="232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3462B"/>
    <w:multiLevelType w:val="hybridMultilevel"/>
    <w:tmpl w:val="6B3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2FF9"/>
    <w:multiLevelType w:val="hybridMultilevel"/>
    <w:tmpl w:val="08D8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80645"/>
    <w:multiLevelType w:val="hybridMultilevel"/>
    <w:tmpl w:val="4E9A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18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65"/>
    <w:rsid w:val="00004D19"/>
    <w:rsid w:val="00016DBB"/>
    <w:rsid w:val="000211AF"/>
    <w:rsid w:val="00025555"/>
    <w:rsid w:val="00026B3F"/>
    <w:rsid w:val="00030AA7"/>
    <w:rsid w:val="00063C87"/>
    <w:rsid w:val="00067571"/>
    <w:rsid w:val="00071323"/>
    <w:rsid w:val="00085B8D"/>
    <w:rsid w:val="000B4616"/>
    <w:rsid w:val="000C0621"/>
    <w:rsid w:val="000C1131"/>
    <w:rsid w:val="000E1BAD"/>
    <w:rsid w:val="000E5330"/>
    <w:rsid w:val="000E6E95"/>
    <w:rsid w:val="0012208C"/>
    <w:rsid w:val="00127E0C"/>
    <w:rsid w:val="00132FA2"/>
    <w:rsid w:val="00167A71"/>
    <w:rsid w:val="00196E38"/>
    <w:rsid w:val="001A44F1"/>
    <w:rsid w:val="001A5483"/>
    <w:rsid w:val="001C679F"/>
    <w:rsid w:val="001E02EF"/>
    <w:rsid w:val="001E1B59"/>
    <w:rsid w:val="001F3B8B"/>
    <w:rsid w:val="002022A1"/>
    <w:rsid w:val="00213634"/>
    <w:rsid w:val="00221F3E"/>
    <w:rsid w:val="00272ABD"/>
    <w:rsid w:val="00284DBC"/>
    <w:rsid w:val="00292235"/>
    <w:rsid w:val="00294CFC"/>
    <w:rsid w:val="002A0F67"/>
    <w:rsid w:val="002B7546"/>
    <w:rsid w:val="002C784D"/>
    <w:rsid w:val="002C7E01"/>
    <w:rsid w:val="002D64F9"/>
    <w:rsid w:val="002E026E"/>
    <w:rsid w:val="002F7980"/>
    <w:rsid w:val="00304AC8"/>
    <w:rsid w:val="00310E4F"/>
    <w:rsid w:val="00325BE5"/>
    <w:rsid w:val="00370233"/>
    <w:rsid w:val="00376028"/>
    <w:rsid w:val="003878A9"/>
    <w:rsid w:val="003A43FC"/>
    <w:rsid w:val="003B6995"/>
    <w:rsid w:val="003D66E5"/>
    <w:rsid w:val="003D78AE"/>
    <w:rsid w:val="003E35D9"/>
    <w:rsid w:val="003F3646"/>
    <w:rsid w:val="003F4CE1"/>
    <w:rsid w:val="004038A4"/>
    <w:rsid w:val="004113B1"/>
    <w:rsid w:val="0041315F"/>
    <w:rsid w:val="00432A65"/>
    <w:rsid w:val="00436A66"/>
    <w:rsid w:val="00441EC1"/>
    <w:rsid w:val="0045724C"/>
    <w:rsid w:val="00457261"/>
    <w:rsid w:val="0046537A"/>
    <w:rsid w:val="00487268"/>
    <w:rsid w:val="004911EA"/>
    <w:rsid w:val="00495955"/>
    <w:rsid w:val="004A0A05"/>
    <w:rsid w:val="004B7F8F"/>
    <w:rsid w:val="004E444F"/>
    <w:rsid w:val="005023D6"/>
    <w:rsid w:val="0050270E"/>
    <w:rsid w:val="00577527"/>
    <w:rsid w:val="00586FDB"/>
    <w:rsid w:val="00595D74"/>
    <w:rsid w:val="00596405"/>
    <w:rsid w:val="005B2795"/>
    <w:rsid w:val="005C4B4D"/>
    <w:rsid w:val="005D011C"/>
    <w:rsid w:val="005E08FF"/>
    <w:rsid w:val="005E2E7A"/>
    <w:rsid w:val="005F081B"/>
    <w:rsid w:val="00601297"/>
    <w:rsid w:val="00606C9D"/>
    <w:rsid w:val="006116C5"/>
    <w:rsid w:val="00612CEC"/>
    <w:rsid w:val="00621498"/>
    <w:rsid w:val="0063445D"/>
    <w:rsid w:val="006438D1"/>
    <w:rsid w:val="006561D0"/>
    <w:rsid w:val="006756D4"/>
    <w:rsid w:val="0068443F"/>
    <w:rsid w:val="006D08CC"/>
    <w:rsid w:val="006F3457"/>
    <w:rsid w:val="0070166F"/>
    <w:rsid w:val="00712C7F"/>
    <w:rsid w:val="007142D2"/>
    <w:rsid w:val="00715D39"/>
    <w:rsid w:val="00715DB7"/>
    <w:rsid w:val="007950AE"/>
    <w:rsid w:val="007A60A9"/>
    <w:rsid w:val="007B360A"/>
    <w:rsid w:val="007C378B"/>
    <w:rsid w:val="007C3840"/>
    <w:rsid w:val="007C3ECF"/>
    <w:rsid w:val="007E04F0"/>
    <w:rsid w:val="007E698D"/>
    <w:rsid w:val="007F1CD4"/>
    <w:rsid w:val="00811FB3"/>
    <w:rsid w:val="0081371A"/>
    <w:rsid w:val="008641B2"/>
    <w:rsid w:val="00867BB4"/>
    <w:rsid w:val="008A359C"/>
    <w:rsid w:val="008A652A"/>
    <w:rsid w:val="008C21D2"/>
    <w:rsid w:val="008C29A7"/>
    <w:rsid w:val="008D0354"/>
    <w:rsid w:val="008D1B28"/>
    <w:rsid w:val="008F6356"/>
    <w:rsid w:val="00902963"/>
    <w:rsid w:val="00904E29"/>
    <w:rsid w:val="0091037C"/>
    <w:rsid w:val="00926B9D"/>
    <w:rsid w:val="00931A9E"/>
    <w:rsid w:val="009651A1"/>
    <w:rsid w:val="00971793"/>
    <w:rsid w:val="009848AB"/>
    <w:rsid w:val="009C0B61"/>
    <w:rsid w:val="009C5F64"/>
    <w:rsid w:val="009D7F45"/>
    <w:rsid w:val="00A16F69"/>
    <w:rsid w:val="00A233D5"/>
    <w:rsid w:val="00A2378F"/>
    <w:rsid w:val="00A42B33"/>
    <w:rsid w:val="00A46817"/>
    <w:rsid w:val="00A46E7C"/>
    <w:rsid w:val="00A64503"/>
    <w:rsid w:val="00AB0F87"/>
    <w:rsid w:val="00AD2286"/>
    <w:rsid w:val="00AE1914"/>
    <w:rsid w:val="00B11893"/>
    <w:rsid w:val="00B21ACB"/>
    <w:rsid w:val="00B31C69"/>
    <w:rsid w:val="00B4637E"/>
    <w:rsid w:val="00B67DE6"/>
    <w:rsid w:val="00BA5960"/>
    <w:rsid w:val="00BA78AA"/>
    <w:rsid w:val="00BB4E6A"/>
    <w:rsid w:val="00BD680A"/>
    <w:rsid w:val="00C12305"/>
    <w:rsid w:val="00C210BF"/>
    <w:rsid w:val="00C27AC2"/>
    <w:rsid w:val="00C53821"/>
    <w:rsid w:val="00C56DE0"/>
    <w:rsid w:val="00C679B9"/>
    <w:rsid w:val="00C81E38"/>
    <w:rsid w:val="00CD0BBE"/>
    <w:rsid w:val="00CD0D4F"/>
    <w:rsid w:val="00CD14E9"/>
    <w:rsid w:val="00CF18E8"/>
    <w:rsid w:val="00D05B64"/>
    <w:rsid w:val="00D214F3"/>
    <w:rsid w:val="00D33266"/>
    <w:rsid w:val="00D405E5"/>
    <w:rsid w:val="00D51119"/>
    <w:rsid w:val="00D53104"/>
    <w:rsid w:val="00D55335"/>
    <w:rsid w:val="00D63D10"/>
    <w:rsid w:val="00D731A6"/>
    <w:rsid w:val="00D83692"/>
    <w:rsid w:val="00DD28CB"/>
    <w:rsid w:val="00DF7D87"/>
    <w:rsid w:val="00E00D53"/>
    <w:rsid w:val="00E03BF6"/>
    <w:rsid w:val="00E35F3A"/>
    <w:rsid w:val="00E54256"/>
    <w:rsid w:val="00E73D76"/>
    <w:rsid w:val="00E767AA"/>
    <w:rsid w:val="00E7712F"/>
    <w:rsid w:val="00E93EE5"/>
    <w:rsid w:val="00EA1703"/>
    <w:rsid w:val="00EC1574"/>
    <w:rsid w:val="00ED1C29"/>
    <w:rsid w:val="00ED2F96"/>
    <w:rsid w:val="00EE5D1F"/>
    <w:rsid w:val="00EF0EDB"/>
    <w:rsid w:val="00EF11BE"/>
    <w:rsid w:val="00F069A5"/>
    <w:rsid w:val="00F116DD"/>
    <w:rsid w:val="00F2089D"/>
    <w:rsid w:val="00F26668"/>
    <w:rsid w:val="00F46ADC"/>
    <w:rsid w:val="00F51AE6"/>
    <w:rsid w:val="00F5665B"/>
    <w:rsid w:val="00F932D8"/>
    <w:rsid w:val="00F9474C"/>
    <w:rsid w:val="00F969DB"/>
    <w:rsid w:val="00FB5F7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3C08963"/>
  <w15:docId w15:val="{154487D6-8E83-4E0F-B71B-9ED1DE4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2A6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6E5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A6E5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6E52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99"/>
    <w:qFormat/>
    <w:rsid w:val="002A6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75"/>
  </w:style>
  <w:style w:type="paragraph" w:styleId="Footer">
    <w:name w:val="footer"/>
    <w:basedOn w:val="Normal"/>
    <w:link w:val="FooterChar"/>
    <w:uiPriority w:val="99"/>
    <w:unhideWhenUsed/>
    <w:rsid w:val="000A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75"/>
  </w:style>
  <w:style w:type="paragraph" w:styleId="ListParagraph">
    <w:name w:val="List Paragraph"/>
    <w:basedOn w:val="Normal"/>
    <w:uiPriority w:val="34"/>
    <w:qFormat/>
    <w:rsid w:val="00BA5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B118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893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A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A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E444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B29-729A-4D83-BF2F-5C21336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 Christy</dc:creator>
  <cp:keywords/>
  <cp:lastModifiedBy>H. Canady</cp:lastModifiedBy>
  <cp:revision>50</cp:revision>
  <cp:lastPrinted>2020-02-28T18:48:00Z</cp:lastPrinted>
  <dcterms:created xsi:type="dcterms:W3CDTF">2018-01-26T18:54:00Z</dcterms:created>
  <dcterms:modified xsi:type="dcterms:W3CDTF">2020-02-28T19:15:00Z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